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E72A4" w14:textId="77777777" w:rsidR="001C5811" w:rsidRPr="001C5811" w:rsidRDefault="00A46B85" w:rsidP="001C5811">
      <w:pPr>
        <w:pStyle w:val="1"/>
        <w:pBdr>
          <w:bottom w:val="single" w:sz="12" w:space="5" w:color="0039A6"/>
        </w:pBdr>
        <w:shd w:val="clear" w:color="auto" w:fill="FFFFFF"/>
        <w:spacing w:before="0"/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</w:rPr>
      </w:pPr>
      <w:r>
        <w:rPr>
          <w:rFonts w:ascii="Verdana" w:hAnsi="Verdana"/>
          <w:color w:val="353434"/>
          <w:sz w:val="18"/>
          <w:szCs w:val="18"/>
        </w:rPr>
        <w:t> </w:t>
      </w:r>
      <w:r w:rsidR="001C5811" w:rsidRPr="001C5811">
        <w:rPr>
          <w:rFonts w:ascii="Verdana" w:eastAsia="Times New Roman" w:hAnsi="Verdana" w:cs="Times New Roman"/>
          <w:caps/>
          <w:color w:val="353434"/>
          <w:kern w:val="36"/>
          <w:sz w:val="30"/>
          <w:szCs w:val="30"/>
          <w:lang w:eastAsia="ru-RU"/>
        </w:rPr>
        <w:t>ПРОФИЛАКТИКА УПОТРЕБЛЕНИЯ ПСИХОАКТИВНЫХ ВЕЩЕСТВ ПОДРОСТКАМИ</w:t>
      </w:r>
    </w:p>
    <w:p w14:paraId="33FACDE1" w14:textId="4260A1EB" w:rsidR="001C5811" w:rsidRDefault="001C5811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</w:p>
    <w:p w14:paraId="219ACEF1" w14:textId="3A3C3CF1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Среди основных причин, влияющих на распространенность наркомании и токсикомании в детско-подростковой среде, одно из первых мест занимает легкая доступность ПАВ. Около 60% опрошенных несовершеннолетних отмечают относительную несложность их приобретения (в школах, кафе, дискотеках, квартирах распространителей и т.д.). Следующим важным фактором наркотизации является снижение превентивной психологической защиты и низкий ценностный барьер у большинства детей и подростков. Из личностных факторов, являющихся пусковым механизмом начала употребления наркотиков, выделяются индивидуальная дисгармоничность, врожденные аномалии характера, проявляющиеся в виде негативных аффективных и поведенческих расстройств. Жестокие учебные и психофизические нагрузки современной системы образования также вносят немалый «вклад» в ухудшение здоровья и благоприятной почвы для распространения наркомании. Отрицательно сказывается на здоровье учащихся совмещение учебы с трудовой деятельностью.</w:t>
      </w:r>
    </w:p>
    <w:p w14:paraId="4B01A4DA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5"/>
          <w:rFonts w:ascii="Verdana" w:hAnsi="Verdana"/>
          <w:b/>
          <w:bCs/>
          <w:color w:val="353434"/>
          <w:sz w:val="18"/>
          <w:szCs w:val="18"/>
        </w:rPr>
        <w:t>Формирование зависимости от психоактивных веществ, ее стадии и развитие заболевания.</w:t>
      </w:r>
    </w:p>
    <w:p w14:paraId="191E2CF8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5"/>
          <w:rFonts w:ascii="Verdana" w:hAnsi="Verdana"/>
          <w:b/>
          <w:bCs/>
          <w:color w:val="353434"/>
          <w:sz w:val="18"/>
          <w:szCs w:val="18"/>
        </w:rPr>
        <w:t>Формирование зависимости.</w:t>
      </w:r>
    </w:p>
    <w:p w14:paraId="35AFDD8B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1. Первые пробы.</w:t>
      </w:r>
      <w:r>
        <w:rPr>
          <w:rFonts w:ascii="Verdana" w:hAnsi="Verdana"/>
          <w:color w:val="353434"/>
          <w:sz w:val="18"/>
          <w:szCs w:val="18"/>
        </w:rPr>
        <w:t> Они возможны “во дворе” или даже в учебном заведении из любопытства, стремления “стать как все”, при определенном стечении обстоятельств.</w:t>
      </w:r>
    </w:p>
    <w:p w14:paraId="36D2E0DC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2. Групповая зависимость.</w:t>
      </w:r>
      <w:r>
        <w:rPr>
          <w:rFonts w:ascii="Verdana" w:hAnsi="Verdana"/>
          <w:color w:val="353434"/>
          <w:sz w:val="18"/>
          <w:szCs w:val="18"/>
        </w:rPr>
        <w:t> Она формируется по механизму условного рефлекса: прием вещества в обычных для этого условиях или в определенной знакомой компании. Вне указанных рамок, желания к употреблению психоактивных средств ребенок не испытывает.</w:t>
      </w:r>
    </w:p>
    <w:p w14:paraId="530916B6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3. Психическая зависимость.</w:t>
      </w:r>
      <w:r>
        <w:rPr>
          <w:rFonts w:ascii="Verdana" w:hAnsi="Verdana"/>
          <w:color w:val="353434"/>
          <w:sz w:val="18"/>
          <w:szCs w:val="18"/>
        </w:rPr>
        <w:t> Появление потребности принимать психоактивное вещество, чтобы вновь и вновь испытывать приятные ощущения.</w:t>
      </w:r>
    </w:p>
    <w:p w14:paraId="1EB92633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4. Патологическое (неодолимое) влечение к наркотику.</w:t>
      </w:r>
      <w:r>
        <w:rPr>
          <w:rFonts w:ascii="Verdana" w:hAnsi="Verdana"/>
          <w:color w:val="353434"/>
          <w:sz w:val="18"/>
          <w:szCs w:val="18"/>
        </w:rPr>
        <w:t> Состояние, проявляющееся неудержимым побуждением к немедленному - во что бы то ни стало - введению в организм психоактивного вещества. Может выступать как крайнее проявление зависимости.</w:t>
      </w:r>
    </w:p>
    <w:p w14:paraId="3FFB4373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5. Физическая зависимость.</w:t>
      </w:r>
      <w:r>
        <w:rPr>
          <w:rFonts w:ascii="Verdana" w:hAnsi="Verdana"/>
          <w:color w:val="353434"/>
          <w:sz w:val="18"/>
          <w:szCs w:val="18"/>
        </w:rPr>
        <w:t> Включение химических соединений, входящих в состав наркотика (</w:t>
      </w:r>
      <w:proofErr w:type="spellStart"/>
      <w:r>
        <w:rPr>
          <w:rFonts w:ascii="Verdana" w:hAnsi="Verdana"/>
          <w:color w:val="353434"/>
          <w:sz w:val="18"/>
          <w:szCs w:val="18"/>
        </w:rPr>
        <w:t>токсиканта</w:t>
      </w:r>
      <w:proofErr w:type="spellEnd"/>
      <w:r>
        <w:rPr>
          <w:rFonts w:ascii="Verdana" w:hAnsi="Verdana"/>
          <w:color w:val="353434"/>
          <w:sz w:val="18"/>
          <w:szCs w:val="18"/>
        </w:rPr>
        <w:t xml:space="preserve">) в обмен веществ организма. В случае резкого прекращения приема препаратов могут наступить расстройства, определяемые как абстинентный синдром, причиняющий ребенку выраженные страдания, в том числе физические расстройства, эмоции тоски, тревоги, злобности и агрессии на окружающих и </w:t>
      </w:r>
      <w:proofErr w:type="spellStart"/>
      <w:r>
        <w:rPr>
          <w:rFonts w:ascii="Verdana" w:hAnsi="Verdana"/>
          <w:color w:val="353434"/>
          <w:sz w:val="18"/>
          <w:szCs w:val="18"/>
        </w:rPr>
        <w:t>самоагрессии</w:t>
      </w:r>
      <w:proofErr w:type="spellEnd"/>
      <w:r>
        <w:rPr>
          <w:rFonts w:ascii="Verdana" w:hAnsi="Verdana"/>
          <w:color w:val="353434"/>
          <w:sz w:val="18"/>
          <w:szCs w:val="18"/>
        </w:rPr>
        <w:t>, вплоть до попыток самоубийства (суицидальные попытки).</w:t>
      </w:r>
    </w:p>
    <w:p w14:paraId="25577336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6. Повышение толерантности (чувствительности) к наркотику.</w:t>
      </w:r>
      <w:r>
        <w:rPr>
          <w:rFonts w:ascii="Verdana" w:hAnsi="Verdana"/>
          <w:color w:val="353434"/>
          <w:sz w:val="18"/>
          <w:szCs w:val="18"/>
        </w:rPr>
        <w:t> Состояние организма, когда отмечается все менее выраженная ожидаемая реакция организма на определенную дозу вводимого препарата. Происходит привыкание к наркотику и в результате необходимая доза возрастает в 10-100 раз, по сравнению с первоначально вводимой. Соответственно увеличивается токсическое, разрушительное действие препарата на организм.</w:t>
      </w:r>
    </w:p>
    <w:p w14:paraId="26EBAFB1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Style w:val="a5"/>
          <w:rFonts w:ascii="Verdana" w:hAnsi="Verdana"/>
          <w:b/>
          <w:bCs/>
          <w:color w:val="353434"/>
          <w:sz w:val="18"/>
          <w:szCs w:val="18"/>
        </w:rPr>
        <w:t>Общие признаки начала потребления психоактивных веществ несовершеннолетними.</w:t>
      </w:r>
    </w:p>
    <w:p w14:paraId="3ABFE14F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Снижение интереса к учебе, обычным увлечениям.</w:t>
      </w:r>
    </w:p>
    <w:p w14:paraId="6E335C87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Появляется отчужденность, эмоционально “холодное” отношение к окружающим, могут усилиться такие черты, как скрытность и лживость.</w:t>
      </w:r>
    </w:p>
    <w:p w14:paraId="43719629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Нередко возможны эпизоды агрессивности, раздражительности, которые сменяются периодами неестественного благодушия.</w:t>
      </w:r>
    </w:p>
    <w:p w14:paraId="779A8B1E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lastRenderedPageBreak/>
        <w:t>- Компания, с которой общается ребенок, зачастую состоит из лиц более старшего возраста.</w:t>
      </w:r>
    </w:p>
    <w:p w14:paraId="7ED7F122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Эпизодическое наличие крупных или непонятного происхождения небольших сумм денег, не соответствующих достатку семьи. Появляется стремление занять деньги или отобрать их у более слабых.</w:t>
      </w:r>
    </w:p>
    <w:p w14:paraId="3D4AB3A4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Тенденция общаться по преимуществу с лицами, которые заведомо употребляют наркотики и/или другие психоактивные вещества.</w:t>
      </w:r>
    </w:p>
    <w:p w14:paraId="75DA7204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Наличие таких атрибутов наркотизации, как шприцев, игл, небольших пузырьков, облаток из-под таблеток, небольших кулечков из целлофана или фольги, тюбиков из-под клея, пластиковых пакетов от резко пахнущих веществ, наличие специфического химического запаха от одежды и изо рта.</w:t>
      </w:r>
    </w:p>
    <w:p w14:paraId="585502AE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Изменение аппетита - от полного отсутствия до резкого усиления, обжорства. Периодически тошнота, рвота.</w:t>
      </w:r>
    </w:p>
    <w:p w14:paraId="5054B789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Наличие следов от инъекций в области локтевых сгибов, предплечий, кистей рук, раздражений на коже, слизистых.</w:t>
      </w:r>
    </w:p>
    <w:p w14:paraId="5D11D2F1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- “Беспричинное” сужение или расширение зрачков.</w:t>
      </w:r>
    </w:p>
    <w:p w14:paraId="0FD64F08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Verdana" w:hAnsi="Verdana"/>
          <w:color w:val="353434"/>
          <w:sz w:val="18"/>
          <w:szCs w:val="18"/>
        </w:rPr>
      </w:pPr>
      <w:r>
        <w:rPr>
          <w:rStyle w:val="a4"/>
          <w:rFonts w:ascii="Verdana" w:hAnsi="Verdana"/>
          <w:color w:val="353434"/>
          <w:sz w:val="18"/>
          <w:szCs w:val="18"/>
        </w:rPr>
        <w:t>Правовые последствия</w:t>
      </w:r>
    </w:p>
    <w:p w14:paraId="2BA29377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                  Кроме пагубного влияния наркотических средств на здоровье, Кодексом Российской Федерации об административных правонарушениях предусмотрена административная ответственность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6.8), а также за потребление наркотических средств или психотропных веществ без назначения врача либо новых потенциально опасных психоактивных веществ (ст. 6.9).</w:t>
      </w:r>
    </w:p>
    <w:p w14:paraId="1700007E" w14:textId="77777777" w:rsidR="00A46B85" w:rsidRDefault="00A46B85" w:rsidP="00A46B85">
      <w:pPr>
        <w:pStyle w:val="a3"/>
        <w:shd w:val="clear" w:color="auto" w:fill="FFFFFF"/>
        <w:spacing w:before="0" w:beforeAutospacing="0" w:after="300" w:afterAutospacing="0"/>
        <w:jc w:val="both"/>
        <w:rPr>
          <w:rFonts w:ascii="Verdana" w:hAnsi="Verdana"/>
          <w:color w:val="353434"/>
          <w:sz w:val="18"/>
          <w:szCs w:val="18"/>
        </w:rPr>
      </w:pPr>
      <w:r>
        <w:rPr>
          <w:rFonts w:ascii="Verdana" w:hAnsi="Verdana"/>
          <w:color w:val="353434"/>
          <w:sz w:val="18"/>
          <w:szCs w:val="18"/>
        </w:rPr>
        <w:t>                   Уголовным кодексом Российской Федерации также предусмотрено уголовное наказание за незаконный оборот и сбыт наркотических средств, психотропных веществ являются значительными, максимальная из которых предусматривает наказание до 20 лет лишения свободы.</w:t>
      </w:r>
    </w:p>
    <w:p w14:paraId="5BE13C78" w14:textId="77777777" w:rsidR="003518B5" w:rsidRDefault="003518B5"/>
    <w:sectPr w:rsidR="0035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BE"/>
    <w:rsid w:val="001C5811"/>
    <w:rsid w:val="003518B5"/>
    <w:rsid w:val="00A46B85"/>
    <w:rsid w:val="00D8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2B845"/>
  <w15:chartTrackingRefBased/>
  <w15:docId w15:val="{A8DFBC29-07EB-40D3-8DAF-0FA3D6AD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58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B85"/>
    <w:rPr>
      <w:b/>
      <w:bCs/>
    </w:rPr>
  </w:style>
  <w:style w:type="character" w:styleId="a5">
    <w:name w:val="Emphasis"/>
    <w:basedOn w:val="a0"/>
    <w:uiPriority w:val="20"/>
    <w:qFormat/>
    <w:rsid w:val="00A46B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C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</cp:revision>
  <dcterms:created xsi:type="dcterms:W3CDTF">2023-12-18T03:16:00Z</dcterms:created>
  <dcterms:modified xsi:type="dcterms:W3CDTF">2023-12-18T03:27:00Z</dcterms:modified>
</cp:coreProperties>
</file>