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0711BD">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0711BD">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r>
    </w:tbl>
    <w:p w:rsidR="000D6586" w:rsidRDefault="000D6586" w:rsidP="00337BCA">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 xml:space="preserve">ИОТ </w:t>
      </w:r>
      <w:r w:rsidR="00337BCA">
        <w:rPr>
          <w:color w:val="1E2120"/>
          <w:sz w:val="33"/>
          <w:szCs w:val="33"/>
        </w:rPr>
        <w:t>№ 34</w:t>
      </w:r>
      <w:r>
        <w:rPr>
          <w:color w:val="1E2120"/>
          <w:sz w:val="33"/>
          <w:szCs w:val="33"/>
        </w:rPr>
        <w:t xml:space="preserve"> - 2023</w:t>
      </w:r>
    </w:p>
    <w:p w:rsidR="003C4303" w:rsidRDefault="003C4303" w:rsidP="003C4303">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Инструкция</w:t>
      </w:r>
      <w:r>
        <w:rPr>
          <w:color w:val="1E2120"/>
          <w:sz w:val="33"/>
          <w:szCs w:val="33"/>
        </w:rPr>
        <w:br/>
        <w:t>по охране труда при проведении занятий в кабинете ОБЖ</w:t>
      </w:r>
    </w:p>
    <w:p w:rsidR="003C4303" w:rsidRDefault="003C4303" w:rsidP="003C4303">
      <w:pPr>
        <w:shd w:val="clear" w:color="auto" w:fill="FFFFFF"/>
        <w:jc w:val="both"/>
        <w:textAlignment w:val="baseline"/>
        <w:rPr>
          <w:color w:val="1E2120"/>
          <w:sz w:val="23"/>
          <w:szCs w:val="23"/>
        </w:rPr>
      </w:pPr>
      <w:r>
        <w:rPr>
          <w:color w:val="1E2120"/>
          <w:sz w:val="23"/>
          <w:szCs w:val="23"/>
        </w:rPr>
        <w:t> </w:t>
      </w:r>
    </w:p>
    <w:p w:rsidR="003C4303" w:rsidRDefault="003C4303" w:rsidP="003C4303">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 Общие требования охраны труда</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1.1. </w:t>
      </w:r>
      <w:proofErr w:type="gramStart"/>
      <w:r>
        <w:rPr>
          <w:color w:val="1E2120"/>
          <w:sz w:val="23"/>
          <w:szCs w:val="23"/>
        </w:rPr>
        <w:t>Настоящая </w:t>
      </w:r>
      <w:r>
        <w:rPr>
          <w:rStyle w:val="a5"/>
          <w:rFonts w:ascii="inherit" w:hAnsi="inherit"/>
          <w:color w:val="1E2120"/>
          <w:sz w:val="23"/>
          <w:szCs w:val="23"/>
          <w:bdr w:val="none" w:sz="0" w:space="0" w:color="auto" w:frame="1"/>
        </w:rPr>
        <w:t>инструкция по охране труда в кабинете основ безопасности жизнедеятельности (ОБЖ)</w:t>
      </w:r>
      <w:r>
        <w:rPr>
          <w:color w:val="1E2120"/>
          <w:sz w:val="23"/>
          <w:szCs w:val="23"/>
        </w:rPr>
        <w:t> в школе разработана в соответствии с Приказом Минтруда России от 29 октября 2021 года N 772н «Об утверждении основных требований к порядку разработки и содержанию правил и инструкций по охране труда», </w:t>
      </w:r>
      <w:r>
        <w:rPr>
          <w:rStyle w:val="a5"/>
          <w:rFonts w:ascii="inherit" w:hAnsi="inherit"/>
          <w:color w:val="1E2120"/>
          <w:sz w:val="23"/>
          <w:szCs w:val="23"/>
          <w:bdr w:val="none" w:sz="0" w:space="0" w:color="auto" w:frame="1"/>
        </w:rPr>
        <w:t>применяемым с 1 января 2023 года</w:t>
      </w:r>
      <w:r>
        <w:rPr>
          <w:color w:val="1E2120"/>
          <w:sz w:val="23"/>
          <w:szCs w:val="23"/>
        </w:rPr>
        <w:t>, разделом Х Трудового кодекса Российской Федерации;</w:t>
      </w:r>
      <w:proofErr w:type="gramEnd"/>
      <w:r>
        <w:rPr>
          <w:color w:val="1E2120"/>
          <w:sz w:val="23"/>
          <w:szCs w:val="23"/>
        </w:rPr>
        <w:t xml:space="preserve"> с учетом СП 2.4.3648-20 «Санитарно-эпидемиологические требования к организациям воспитания и обучения, отдыха и оздоровления детей и молодежи» и </w:t>
      </w:r>
      <w:proofErr w:type="spellStart"/>
      <w:r>
        <w:rPr>
          <w:color w:val="1E2120"/>
          <w:sz w:val="23"/>
          <w:szCs w:val="23"/>
        </w:rPr>
        <w:t>СанПиН</w:t>
      </w:r>
      <w:proofErr w:type="spellEnd"/>
      <w:r>
        <w:rPr>
          <w:color w:val="1E2120"/>
          <w:sz w:val="23"/>
          <w:szCs w:val="23"/>
        </w:rPr>
        <w:t xml:space="preserve"> 1.2.3685-21 «Гигиенические нормативы и требования к обеспечению безопасности и (или) безвредности для человека факторов среды обитания» и иных нормативных правовых актов по охране труда.</w:t>
      </w:r>
      <w:r>
        <w:rPr>
          <w:color w:val="1E2120"/>
          <w:sz w:val="23"/>
          <w:szCs w:val="23"/>
        </w:rPr>
        <w:br/>
        <w:t>1.2. Данная </w:t>
      </w:r>
      <w:r>
        <w:rPr>
          <w:rStyle w:val="a7"/>
          <w:rFonts w:ascii="inherit" w:hAnsi="inherit"/>
          <w:color w:val="1E2120"/>
          <w:sz w:val="23"/>
          <w:szCs w:val="23"/>
          <w:bdr w:val="none" w:sz="0" w:space="0" w:color="auto" w:frame="1"/>
        </w:rPr>
        <w:t>инструкция по охране труда в кабинете ОБЖ</w:t>
      </w:r>
      <w:r>
        <w:rPr>
          <w:color w:val="1E2120"/>
          <w:sz w:val="23"/>
          <w:szCs w:val="23"/>
        </w:rPr>
        <w:t> устанавливает требования охраны труда перед началом, во время и по окончании осуществления образовательной деятельности в кабинете основ безопасности жизнедеятельности школы, обозначает безопасные методы и приемы выполнения работ, а также требования охраны труда в возможных аварийных ситуациях в помещении кабинета.</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1.3. Ответственным за соблюдение норм и требований охраны труда в кабинете основ безопасности жизнедеятельности является учитель ОБЖ (преподаватель-организатор ОБЖ), непосредственно проводящий занятия в учебном кабинете.</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1.4. График работы учебного кабинета определяется утвержденным в соответствующем порядке расписанием учебных занятий.</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1.5. Педагог проводит в начале года с </w:t>
      </w:r>
      <w:proofErr w:type="gramStart"/>
      <w:r>
        <w:rPr>
          <w:color w:val="1E2120"/>
          <w:sz w:val="23"/>
          <w:szCs w:val="23"/>
        </w:rPr>
        <w:t>обучающимися</w:t>
      </w:r>
      <w:proofErr w:type="gramEnd"/>
      <w:r>
        <w:rPr>
          <w:color w:val="1E2120"/>
          <w:sz w:val="23"/>
          <w:szCs w:val="23"/>
        </w:rPr>
        <w:t xml:space="preserve"> вводный инструктаж по правилам безопасного поведения в кабинете ОБЖ, повторные инструктажи по соответствующим инструкциям с внесением записей в журнал инструктажа обучающихся в кабинете ОБЖ.</w:t>
      </w:r>
      <w:r>
        <w:rPr>
          <w:color w:val="1E2120"/>
          <w:sz w:val="23"/>
          <w:szCs w:val="23"/>
        </w:rPr>
        <w:br/>
        <w:t>1.6. </w:t>
      </w:r>
      <w:r>
        <w:rPr>
          <w:color w:val="1E2120"/>
          <w:sz w:val="23"/>
          <w:szCs w:val="23"/>
          <w:u w:val="single"/>
          <w:bdr w:val="none" w:sz="0" w:space="0" w:color="auto" w:frame="1"/>
        </w:rPr>
        <w:t>В целях соблюдения требований охраны труда в кабинете ОБЖ необходимо:</w:t>
      </w:r>
    </w:p>
    <w:p w:rsidR="003C4303" w:rsidRDefault="003C4303" w:rsidP="003C4303">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 xml:space="preserve">выполнять требования охраны труда и производственной санитарии, инструкции по охране труда, инструкцию по охране жизни и здоровья </w:t>
      </w:r>
      <w:proofErr w:type="gramStart"/>
      <w:r>
        <w:rPr>
          <w:color w:val="1E2120"/>
          <w:sz w:val="23"/>
          <w:szCs w:val="23"/>
        </w:rPr>
        <w:t>обучающихся</w:t>
      </w:r>
      <w:proofErr w:type="gramEnd"/>
      <w:r>
        <w:rPr>
          <w:color w:val="1E2120"/>
          <w:sz w:val="23"/>
          <w:szCs w:val="23"/>
        </w:rPr>
        <w:t>;</w:t>
      </w:r>
    </w:p>
    <w:p w:rsidR="003C4303" w:rsidRDefault="003C4303" w:rsidP="003C4303">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обеспечивать режим соблюдения норм и правил по охране труда и пожарной безопасности во время организации образовательной деятельности;</w:t>
      </w:r>
    </w:p>
    <w:p w:rsidR="003C4303" w:rsidRDefault="003C4303" w:rsidP="003C4303">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соблюдать правила личной гигиены;</w:t>
      </w:r>
    </w:p>
    <w:p w:rsidR="003C4303" w:rsidRDefault="003C4303" w:rsidP="003C4303">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знать порядок действий при возникновении пожара или иной чрезвычайной ситуации и эвакуации, сигналы оповещения о пожаре;</w:t>
      </w:r>
    </w:p>
    <w:p w:rsidR="003C4303" w:rsidRDefault="003C4303" w:rsidP="003C4303">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уметь пользоваться первичными средствами пожаротушения;</w:t>
      </w:r>
    </w:p>
    <w:p w:rsidR="003C4303" w:rsidRDefault="003C4303" w:rsidP="003C4303">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знать месторасположение аптечки первой помощи;</w:t>
      </w:r>
    </w:p>
    <w:p w:rsidR="003C4303" w:rsidRDefault="003C4303" w:rsidP="003C4303">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соблюдать </w:t>
      </w:r>
      <w:hyperlink r:id="rId5" w:tgtFrame="_blank" w:history="1">
        <w:r>
          <w:rPr>
            <w:rStyle w:val="a6"/>
            <w:rFonts w:ascii="Arial" w:hAnsi="Arial" w:cs="Arial"/>
            <w:color w:val="047EB6"/>
            <w:sz w:val="23"/>
            <w:szCs w:val="23"/>
            <w:bdr w:val="none" w:sz="0" w:space="0" w:color="auto" w:frame="1"/>
          </w:rPr>
          <w:t>инструкцию по охране труда для учителя ОБЖ</w:t>
        </w:r>
      </w:hyperlink>
      <w:r>
        <w:rPr>
          <w:color w:val="1E2120"/>
          <w:sz w:val="23"/>
          <w:szCs w:val="23"/>
        </w:rPr>
        <w:t>;</w:t>
      </w:r>
    </w:p>
    <w:p w:rsidR="003C4303" w:rsidRDefault="003C4303" w:rsidP="003C4303">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lastRenderedPageBreak/>
        <w:t xml:space="preserve">соблюдать Правила внутреннего трудового распорядка, Правила внутреннего распорядка </w:t>
      </w:r>
      <w:proofErr w:type="gramStart"/>
      <w:r>
        <w:rPr>
          <w:color w:val="1E2120"/>
          <w:sz w:val="23"/>
          <w:szCs w:val="23"/>
        </w:rPr>
        <w:t>обучающихся</w:t>
      </w:r>
      <w:proofErr w:type="gramEnd"/>
      <w:r>
        <w:rPr>
          <w:color w:val="1E2120"/>
          <w:sz w:val="23"/>
          <w:szCs w:val="23"/>
        </w:rPr>
        <w:t>, режим работы и времени отдыха, Устав общеобразовательной организации.</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1.7. </w:t>
      </w:r>
      <w:r>
        <w:rPr>
          <w:color w:val="1E2120"/>
          <w:sz w:val="23"/>
          <w:szCs w:val="23"/>
          <w:u w:val="single"/>
          <w:bdr w:val="none" w:sz="0" w:space="0" w:color="auto" w:frame="1"/>
        </w:rPr>
        <w:t>Перечень профессиональных рисков и опасностей в кабинете ОБЖ:</w:t>
      </w:r>
    </w:p>
    <w:p w:rsidR="003C4303" w:rsidRDefault="003C4303" w:rsidP="003C4303">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нарушение остроты зрения при недостаточной освещённости рабочего места;</w:t>
      </w:r>
    </w:p>
    <w:p w:rsidR="003C4303" w:rsidRDefault="003C4303" w:rsidP="003C4303">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 xml:space="preserve">перенапряжение </w:t>
      </w:r>
      <w:proofErr w:type="gramStart"/>
      <w:r>
        <w:rPr>
          <w:color w:val="1E2120"/>
          <w:sz w:val="23"/>
          <w:szCs w:val="23"/>
        </w:rPr>
        <w:t>зрительного</w:t>
      </w:r>
      <w:proofErr w:type="gramEnd"/>
      <w:r>
        <w:rPr>
          <w:color w:val="1E2120"/>
          <w:sz w:val="23"/>
          <w:szCs w:val="23"/>
        </w:rPr>
        <w:t xml:space="preserve"> анализаторов;</w:t>
      </w:r>
    </w:p>
    <w:p w:rsidR="003C4303" w:rsidRDefault="003C4303" w:rsidP="003C4303">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нарушение осанки, возможное развитие близорукости при неправильном подборе размеров ученических парт и их размещении;</w:t>
      </w:r>
    </w:p>
    <w:p w:rsidR="003C4303" w:rsidRDefault="003C4303" w:rsidP="003C4303">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поражение электрическим током при использовании неисправных ЭСО и оргтехники, электрических розеток, выключателей и кабелей питания с поврежденной изоляцией;</w:t>
      </w:r>
    </w:p>
    <w:p w:rsidR="003C4303" w:rsidRDefault="003C4303" w:rsidP="003C4303">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 xml:space="preserve">поражение электрическим током при отсутствии </w:t>
      </w:r>
      <w:proofErr w:type="spellStart"/>
      <w:r>
        <w:rPr>
          <w:color w:val="1E2120"/>
          <w:sz w:val="23"/>
          <w:szCs w:val="23"/>
        </w:rPr>
        <w:t>зануления</w:t>
      </w:r>
      <w:proofErr w:type="spellEnd"/>
      <w:r>
        <w:rPr>
          <w:color w:val="1E2120"/>
          <w:sz w:val="23"/>
          <w:szCs w:val="23"/>
        </w:rPr>
        <w:t>;</w:t>
      </w:r>
    </w:p>
    <w:p w:rsidR="003C4303" w:rsidRDefault="003C4303" w:rsidP="003C4303">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длительные статические нагрузки и монотонность выполняемого труда;</w:t>
      </w:r>
    </w:p>
    <w:p w:rsidR="003C4303" w:rsidRDefault="003C4303" w:rsidP="003C4303">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возгорание электронных средств обучения (ЭСО) и оргтехники, иного электрооборудования в кабинете ОБЖ;</w:t>
      </w:r>
    </w:p>
    <w:p w:rsidR="003C4303" w:rsidRDefault="003C4303" w:rsidP="003C4303">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высокая плотность эпидемиологических контактов.</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 Для обеспечения пожарной безопасности в кабинете ОБЖ в месте, близком к выходу, должны быть размещены первичные средства пожаротушения (огнетушители), иметься аптечка первой помощи.</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1.9. В кабинете на видном месте должна быть размещена данная инструкция по охране труда в кабинете ОБЖ, а также инструкция по правилам безопасного поведения обучающихся в кабинете основ безопасности жизнедеятельности.</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1.10. В случае </w:t>
      </w:r>
      <w:proofErr w:type="spellStart"/>
      <w:r>
        <w:rPr>
          <w:color w:val="1E2120"/>
          <w:sz w:val="23"/>
          <w:szCs w:val="23"/>
        </w:rPr>
        <w:t>травмирования</w:t>
      </w:r>
      <w:proofErr w:type="spellEnd"/>
      <w:r>
        <w:rPr>
          <w:color w:val="1E2120"/>
          <w:sz w:val="23"/>
          <w:szCs w:val="23"/>
        </w:rPr>
        <w:t xml:space="preserve"> в кабинете ОБЖ уведомить непосредственного руководителя. При неисправности мебели, учебного оборудования, ЭСО и иных электроприборов сообщить заместителю директора по административно-хозяйственной части и не использовать до устранения всех недостатков.</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1.11. </w:t>
      </w:r>
      <w:r>
        <w:rPr>
          <w:color w:val="1E2120"/>
          <w:sz w:val="23"/>
          <w:szCs w:val="23"/>
          <w:u w:val="single"/>
          <w:bdr w:val="none" w:sz="0" w:space="0" w:color="auto" w:frame="1"/>
        </w:rPr>
        <w:t>В целях соблюдения правил личной гигиены и эпидемиологических норм в кабинете ОБЖ необходимо:</w:t>
      </w:r>
    </w:p>
    <w:p w:rsidR="003C4303" w:rsidRDefault="003C4303" w:rsidP="003C4303">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не находиться в кабинете в верхней одежде;</w:t>
      </w:r>
    </w:p>
    <w:p w:rsidR="003C4303" w:rsidRDefault="003C4303" w:rsidP="003C4303">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мыть руки с мылом после соприкосновения с загрязненными предметами, учебным оборудованием, перед началом работы в кабинете, после посещения туалета;</w:t>
      </w:r>
    </w:p>
    <w:p w:rsidR="003C4303" w:rsidRDefault="003C4303" w:rsidP="003C4303">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не допускать приема пищи в учебном кабинете основ безопасности жизнедеятельности;</w:t>
      </w:r>
    </w:p>
    <w:p w:rsidR="003C4303" w:rsidRDefault="003C4303" w:rsidP="003C4303">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осуществлять проветривание учебного кабинета;</w:t>
      </w:r>
    </w:p>
    <w:p w:rsidR="003C4303" w:rsidRDefault="003C4303" w:rsidP="003C4303">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 xml:space="preserve">соблюдать требования СП 2.4.3648-20, </w:t>
      </w:r>
      <w:proofErr w:type="spellStart"/>
      <w:r>
        <w:rPr>
          <w:color w:val="1E2120"/>
          <w:sz w:val="23"/>
          <w:szCs w:val="23"/>
        </w:rPr>
        <w:t>СанПиН</w:t>
      </w:r>
      <w:proofErr w:type="spellEnd"/>
      <w:r>
        <w:rPr>
          <w:color w:val="1E2120"/>
          <w:sz w:val="23"/>
          <w:szCs w:val="23"/>
        </w:rPr>
        <w:t xml:space="preserve"> 1.2.3685-21, СП 3.1/2.4.3598-20.</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1.12. Все положения данной инструкции обязательны для исполнения педагогами школы, которые проводят занятия </w:t>
      </w:r>
      <w:proofErr w:type="gramStart"/>
      <w:r>
        <w:rPr>
          <w:color w:val="1E2120"/>
          <w:sz w:val="23"/>
          <w:szCs w:val="23"/>
        </w:rPr>
        <w:t>с</w:t>
      </w:r>
      <w:proofErr w:type="gramEnd"/>
      <w:r>
        <w:rPr>
          <w:color w:val="1E2120"/>
          <w:sz w:val="23"/>
          <w:szCs w:val="23"/>
        </w:rPr>
        <w:t xml:space="preserve"> обучающимися в учебном кабинете ОБЖ.</w:t>
      </w:r>
      <w:r>
        <w:rPr>
          <w:color w:val="1E2120"/>
          <w:sz w:val="23"/>
          <w:szCs w:val="23"/>
        </w:rPr>
        <w:br/>
        <w:t xml:space="preserve">1.13. </w:t>
      </w:r>
      <w:proofErr w:type="gramStart"/>
      <w:r>
        <w:rPr>
          <w:color w:val="1E2120"/>
          <w:sz w:val="23"/>
          <w:szCs w:val="23"/>
        </w:rPr>
        <w:t>Педагогические работники, проводящие занятия в кабинете ОБЖ, допустившие нарушение или невыполнение требований настоящей инструкции, рассматриваются, как нарушители производственной дисциплины и могут быть привлечены к дисциплинарной ответственности и прохождению внеочередной проверки знаний требований охраны труда, а в зависимости от последствий - и к уголовной; если нарушение повлекло материальный ущерб - к материальной ответственности в установленном порядке.</w:t>
      </w:r>
      <w:proofErr w:type="gramEnd"/>
    </w:p>
    <w:p w:rsidR="003C4303" w:rsidRDefault="003C4303" w:rsidP="003C4303">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2. Требования охраны труда перед началом занятий в кабинете ОБЖ</w:t>
      </w:r>
    </w:p>
    <w:p w:rsidR="003C4303" w:rsidRPr="003C4303" w:rsidRDefault="003C4303" w:rsidP="003C4303">
      <w:pPr>
        <w:pStyle w:val="a4"/>
        <w:shd w:val="clear" w:color="auto" w:fill="FFFFFF"/>
        <w:spacing w:before="0" w:beforeAutospacing="0" w:after="0" w:afterAutospacing="0"/>
        <w:jc w:val="both"/>
        <w:textAlignment w:val="baseline"/>
        <w:rPr>
          <w:sz w:val="23"/>
          <w:szCs w:val="23"/>
        </w:rPr>
      </w:pPr>
      <w:r w:rsidRPr="003C4303">
        <w:rPr>
          <w:sz w:val="23"/>
          <w:szCs w:val="23"/>
        </w:rPr>
        <w:t>2.1. </w:t>
      </w:r>
      <w:r w:rsidRPr="003C4303">
        <w:rPr>
          <w:sz w:val="23"/>
          <w:szCs w:val="23"/>
          <w:u w:val="single"/>
          <w:bdr w:val="none" w:sz="0" w:space="0" w:color="auto" w:frame="1"/>
        </w:rPr>
        <w:t>В кабинете ОБЖ перед началом образовательной деятельности необходимо оценить состояние электрооборудования:</w:t>
      </w:r>
    </w:p>
    <w:p w:rsidR="003C4303" w:rsidRDefault="003C4303" w:rsidP="003C4303">
      <w:pPr>
        <w:numPr>
          <w:ilvl w:val="0"/>
          <w:numId w:val="12"/>
        </w:numPr>
        <w:shd w:val="clear" w:color="auto" w:fill="FFFFFF"/>
        <w:spacing w:after="0" w:line="240" w:lineRule="auto"/>
        <w:ind w:left="188"/>
        <w:jc w:val="both"/>
        <w:textAlignment w:val="baseline"/>
        <w:rPr>
          <w:color w:val="1E2120"/>
          <w:sz w:val="23"/>
          <w:szCs w:val="23"/>
        </w:rPr>
      </w:pPr>
      <w:r>
        <w:rPr>
          <w:color w:val="1E2120"/>
          <w:sz w:val="23"/>
          <w:szCs w:val="23"/>
        </w:rPr>
        <w:t>осветительные приборы должны быть исправны и надежно подвешены к потолку, иметь целостную светорассеивающую конструкцию и не содержать следов загрязнений;</w:t>
      </w:r>
    </w:p>
    <w:p w:rsidR="003C4303" w:rsidRDefault="003C4303" w:rsidP="003C4303">
      <w:pPr>
        <w:numPr>
          <w:ilvl w:val="0"/>
          <w:numId w:val="12"/>
        </w:numPr>
        <w:shd w:val="clear" w:color="auto" w:fill="FFFFFF"/>
        <w:spacing w:after="0" w:line="240" w:lineRule="auto"/>
        <w:ind w:left="188"/>
        <w:jc w:val="both"/>
        <w:textAlignment w:val="baseline"/>
        <w:rPr>
          <w:color w:val="1E2120"/>
          <w:sz w:val="23"/>
          <w:szCs w:val="23"/>
        </w:rPr>
      </w:pPr>
      <w:r>
        <w:rPr>
          <w:color w:val="1E2120"/>
          <w:sz w:val="23"/>
          <w:szCs w:val="23"/>
        </w:rPr>
        <w:t>уровень искусственной освещенности в кабинете ОБЖ должен составлять не менее 300 люкс, на середине классной доски – 500 люкс;</w:t>
      </w:r>
    </w:p>
    <w:p w:rsidR="003C4303" w:rsidRDefault="003C4303" w:rsidP="003C4303">
      <w:pPr>
        <w:numPr>
          <w:ilvl w:val="0"/>
          <w:numId w:val="12"/>
        </w:numPr>
        <w:shd w:val="clear" w:color="auto" w:fill="FFFFFF"/>
        <w:spacing w:after="0" w:line="240" w:lineRule="auto"/>
        <w:ind w:left="188"/>
        <w:jc w:val="both"/>
        <w:textAlignment w:val="baseline"/>
        <w:rPr>
          <w:color w:val="1E2120"/>
          <w:sz w:val="23"/>
          <w:szCs w:val="23"/>
        </w:rPr>
      </w:pPr>
      <w:r>
        <w:rPr>
          <w:color w:val="1E2120"/>
          <w:sz w:val="23"/>
          <w:szCs w:val="23"/>
        </w:rPr>
        <w:t>коммутационные коробки должны быть закрыты крышками, корпуса выключателей и розеток не должны иметь трещин и сколов, а также оголенных контактов.</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2.2. Удостовериться в наличии первичных средств пожаротушения, срока их пригодности и доступности, в наличии аптечки первой помощи и укомплектованности ее медикаментами.</w:t>
      </w:r>
      <w:r>
        <w:rPr>
          <w:color w:val="1E2120"/>
          <w:sz w:val="23"/>
          <w:szCs w:val="23"/>
        </w:rPr>
        <w:br/>
      </w:r>
      <w:r>
        <w:rPr>
          <w:color w:val="1E2120"/>
          <w:sz w:val="23"/>
          <w:szCs w:val="23"/>
        </w:rPr>
        <w:lastRenderedPageBreak/>
        <w:t>2.3. Убедиться в свободности выхода из учебного кабинета ОБЖ, проходов.</w:t>
      </w:r>
      <w:r>
        <w:rPr>
          <w:color w:val="1E2120"/>
          <w:sz w:val="23"/>
          <w:szCs w:val="23"/>
        </w:rPr>
        <w:br/>
        <w:t>2.4. </w:t>
      </w:r>
      <w:r>
        <w:rPr>
          <w:color w:val="1E2120"/>
          <w:sz w:val="23"/>
          <w:szCs w:val="23"/>
          <w:u w:val="single"/>
          <w:bdr w:val="none" w:sz="0" w:space="0" w:color="auto" w:frame="1"/>
        </w:rPr>
        <w:t>Убедиться в безопасности рабочих мест учителя и обучающихся:</w:t>
      </w:r>
    </w:p>
    <w:p w:rsidR="003C4303" w:rsidRDefault="003C4303" w:rsidP="003C4303">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проверить мебель на предмет ее устойчивости и исправности;</w:t>
      </w:r>
    </w:p>
    <w:p w:rsidR="003C4303" w:rsidRDefault="003C4303" w:rsidP="003C4303">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оценить покрытие столов и стульев, которое не должно иметь дефектов и повреждений;</w:t>
      </w:r>
    </w:p>
    <w:p w:rsidR="003C4303" w:rsidRDefault="003C4303" w:rsidP="003C4303">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удостовериться в исправности ЭСО и оргтехники.</w:t>
      </w:r>
    </w:p>
    <w:p w:rsidR="003C4303" w:rsidRDefault="003C4303" w:rsidP="003C4303">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проверить плотность подведения кабелей питания к ЭСО и оргтехнике, не допускать переплетения кабелей питания;</w:t>
      </w:r>
    </w:p>
    <w:p w:rsidR="003C4303" w:rsidRDefault="003C4303" w:rsidP="003C4303">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убедиться в отсутствии посторонних предметов на электронных средствах обучения.</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2.5. </w:t>
      </w:r>
      <w:r>
        <w:rPr>
          <w:color w:val="1E2120"/>
          <w:sz w:val="23"/>
          <w:szCs w:val="23"/>
          <w:u w:val="single"/>
          <w:bdr w:val="none" w:sz="0" w:space="0" w:color="auto" w:frame="1"/>
        </w:rPr>
        <w:t xml:space="preserve">Расстановка мебели в кабинете ОБЖ должна соответствовать нормам и требованиям </w:t>
      </w:r>
      <w:proofErr w:type="spellStart"/>
      <w:r>
        <w:rPr>
          <w:color w:val="1E2120"/>
          <w:sz w:val="23"/>
          <w:szCs w:val="23"/>
          <w:u w:val="single"/>
          <w:bdr w:val="none" w:sz="0" w:space="0" w:color="auto" w:frame="1"/>
        </w:rPr>
        <w:t>СанПиН</w:t>
      </w:r>
      <w:proofErr w:type="spellEnd"/>
      <w:r>
        <w:rPr>
          <w:color w:val="1E2120"/>
          <w:sz w:val="23"/>
          <w:szCs w:val="23"/>
          <w:u w:val="single"/>
          <w:bdr w:val="none" w:sz="0" w:space="0" w:color="auto" w:frame="1"/>
        </w:rPr>
        <w:t xml:space="preserve"> 1.2.3685-21:</w:t>
      </w:r>
    </w:p>
    <w:p w:rsidR="003C4303" w:rsidRDefault="003C4303" w:rsidP="003C4303">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расстояние между столами и стенами (</w:t>
      </w:r>
      <w:proofErr w:type="spellStart"/>
      <w:r>
        <w:rPr>
          <w:color w:val="1E2120"/>
          <w:sz w:val="23"/>
          <w:szCs w:val="23"/>
        </w:rPr>
        <w:t>светонесущей</w:t>
      </w:r>
      <w:proofErr w:type="spellEnd"/>
      <w:r>
        <w:rPr>
          <w:color w:val="1E2120"/>
          <w:sz w:val="23"/>
          <w:szCs w:val="23"/>
        </w:rPr>
        <w:t xml:space="preserve"> и </w:t>
      </w:r>
      <w:proofErr w:type="gramStart"/>
      <w:r>
        <w:rPr>
          <w:color w:val="1E2120"/>
          <w:sz w:val="23"/>
          <w:szCs w:val="23"/>
        </w:rPr>
        <w:t>противоположной</w:t>
      </w:r>
      <w:proofErr w:type="gramEnd"/>
      <w:r>
        <w:rPr>
          <w:color w:val="1E2120"/>
          <w:sz w:val="23"/>
          <w:szCs w:val="23"/>
        </w:rPr>
        <w:t xml:space="preserve"> </w:t>
      </w:r>
      <w:proofErr w:type="spellStart"/>
      <w:r>
        <w:rPr>
          <w:color w:val="1E2120"/>
          <w:sz w:val="23"/>
          <w:szCs w:val="23"/>
        </w:rPr>
        <w:t>светонесущей</w:t>
      </w:r>
      <w:proofErr w:type="spellEnd"/>
      <w:r>
        <w:rPr>
          <w:color w:val="1E2120"/>
          <w:sz w:val="23"/>
          <w:szCs w:val="23"/>
        </w:rPr>
        <w:t>) – не менее 50 см;</w:t>
      </w:r>
    </w:p>
    <w:p w:rsidR="003C4303" w:rsidRDefault="003C4303" w:rsidP="003C4303">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расстояние между рядами столов – не менее 50 см;</w:t>
      </w:r>
    </w:p>
    <w:p w:rsidR="003C4303" w:rsidRDefault="003C4303" w:rsidP="003C4303">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расстояние от учебной доски до первого ряда столов – не менее 240 см;</w:t>
      </w:r>
    </w:p>
    <w:p w:rsidR="003C4303" w:rsidRDefault="003C4303" w:rsidP="003C4303">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наибольшая удаленность от учебной доски до последнего ряда столов - не более 860 см;</w:t>
      </w:r>
    </w:p>
    <w:p w:rsidR="003C4303" w:rsidRDefault="003C4303" w:rsidP="003C4303">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угол видимости учебной доски – не менее 35°;</w:t>
      </w:r>
    </w:p>
    <w:p w:rsidR="003C4303" w:rsidRDefault="003C4303" w:rsidP="003C4303">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высота нижнего края учебной доски над полом – не менее 70-90 м.</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2.6. Убедиться в исправности наглядных пособий по предмету «основы безопасности жизнедеятельности», в исправности средств индивидуальной защиты (</w:t>
      </w:r>
      <w:proofErr w:type="gramStart"/>
      <w:r>
        <w:rPr>
          <w:color w:val="1E2120"/>
          <w:sz w:val="23"/>
          <w:szCs w:val="23"/>
        </w:rPr>
        <w:t>СИЗ</w:t>
      </w:r>
      <w:proofErr w:type="gramEnd"/>
      <w:r>
        <w:rPr>
          <w:color w:val="1E2120"/>
          <w:sz w:val="23"/>
          <w:szCs w:val="23"/>
        </w:rPr>
        <w:t>), муляжей.</w:t>
      </w:r>
      <w:r>
        <w:rPr>
          <w:color w:val="1E2120"/>
          <w:sz w:val="23"/>
          <w:szCs w:val="23"/>
        </w:rPr>
        <w:br/>
        <w:t xml:space="preserve">2.7. В отсутствии </w:t>
      </w:r>
      <w:proofErr w:type="gramStart"/>
      <w:r>
        <w:rPr>
          <w:color w:val="1E2120"/>
          <w:sz w:val="23"/>
          <w:szCs w:val="23"/>
        </w:rPr>
        <w:t>обучающихся</w:t>
      </w:r>
      <w:proofErr w:type="gramEnd"/>
      <w:r>
        <w:rPr>
          <w:color w:val="1E2120"/>
          <w:sz w:val="23"/>
          <w:szCs w:val="23"/>
        </w:rPr>
        <w:t xml:space="preserve"> произвести проветривание кабинета ОБЖ в соответствии с показателями продолжительности по </w:t>
      </w:r>
      <w:proofErr w:type="spellStart"/>
      <w:r>
        <w:rPr>
          <w:color w:val="1E2120"/>
          <w:sz w:val="23"/>
          <w:szCs w:val="23"/>
        </w:rPr>
        <w:t>СанПиН</w:t>
      </w:r>
      <w:proofErr w:type="spellEnd"/>
      <w:r>
        <w:rPr>
          <w:color w:val="1E2120"/>
          <w:sz w:val="23"/>
          <w:szCs w:val="23"/>
        </w:rPr>
        <w:t xml:space="preserve"> 1.2.3685-21, а именно:</w:t>
      </w:r>
    </w:p>
    <w:tbl>
      <w:tblPr>
        <w:tblW w:w="8999" w:type="dxa"/>
        <w:tblBorders>
          <w:top w:val="single" w:sz="4" w:space="0" w:color="BBBBBB"/>
          <w:left w:val="single" w:sz="4" w:space="0" w:color="BBBBBB"/>
          <w:bottom w:val="single" w:sz="4" w:space="0" w:color="BBBBBB"/>
          <w:right w:val="single" w:sz="4" w:space="0" w:color="BBBBBB"/>
        </w:tblBorders>
        <w:shd w:val="clear" w:color="auto" w:fill="ECECEC"/>
        <w:tblCellMar>
          <w:left w:w="0" w:type="dxa"/>
          <w:right w:w="0" w:type="dxa"/>
        </w:tblCellMar>
        <w:tblLook w:val="04A0"/>
      </w:tblPr>
      <w:tblGrid>
        <w:gridCol w:w="2952"/>
        <w:gridCol w:w="2898"/>
        <w:gridCol w:w="3149"/>
      </w:tblGrid>
      <w:tr w:rsidR="003C4303" w:rsidTr="003C4303">
        <w:tc>
          <w:tcPr>
            <w:tcW w:w="0" w:type="auto"/>
            <w:vMerge w:val="restart"/>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Температура наружного</w:t>
            </w:r>
            <w:r>
              <w:rPr>
                <w:rFonts w:ascii="inherit" w:hAnsi="inherit"/>
                <w:b/>
                <w:bCs/>
                <w:color w:val="333333"/>
                <w:sz w:val="18"/>
                <w:szCs w:val="18"/>
              </w:rPr>
              <w:br/>
              <w:t>воздуха, °</w:t>
            </w:r>
            <w:proofErr w:type="gramStart"/>
            <w:r>
              <w:rPr>
                <w:rFonts w:ascii="inherit" w:hAnsi="inherit"/>
                <w:b/>
                <w:bCs/>
                <w:color w:val="333333"/>
                <w:sz w:val="18"/>
                <w:szCs w:val="18"/>
              </w:rPr>
              <w:t>С</w:t>
            </w:r>
            <w:proofErr w:type="gramEnd"/>
          </w:p>
        </w:tc>
        <w:tc>
          <w:tcPr>
            <w:tcW w:w="0" w:type="auto"/>
            <w:gridSpan w:val="2"/>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Длительность проветривания помещений, мин.</w:t>
            </w:r>
          </w:p>
        </w:tc>
      </w:tr>
      <w:tr w:rsidR="003C4303" w:rsidTr="003C4303">
        <w:tc>
          <w:tcPr>
            <w:tcW w:w="0" w:type="auto"/>
            <w:vMerge/>
            <w:tcBorders>
              <w:top w:val="nil"/>
              <w:left w:val="nil"/>
              <w:bottom w:val="nil"/>
              <w:right w:val="single" w:sz="4" w:space="0" w:color="C8C7C7"/>
            </w:tcBorders>
            <w:shd w:val="clear" w:color="auto" w:fill="ECECEC"/>
            <w:vAlign w:val="center"/>
            <w:hideMark/>
          </w:tcPr>
          <w:p w:rsidR="003C4303" w:rsidRDefault="003C4303">
            <w:pPr>
              <w:rPr>
                <w:rFonts w:ascii="inherit" w:hAnsi="inherit"/>
                <w:b/>
                <w:bCs/>
                <w:color w:val="333333"/>
                <w:sz w:val="18"/>
                <w:szCs w:val="18"/>
              </w:rPr>
            </w:pP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Учебные кабинеты</w:t>
            </w:r>
            <w:r>
              <w:rPr>
                <w:rFonts w:ascii="inherit" w:hAnsi="inherit"/>
                <w:b/>
                <w:bCs/>
                <w:color w:val="333333"/>
                <w:sz w:val="18"/>
                <w:szCs w:val="18"/>
              </w:rPr>
              <w:br/>
              <w:t>в малые перемены, мин</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Учебные кабинеты</w:t>
            </w:r>
            <w:r>
              <w:rPr>
                <w:rFonts w:ascii="inherit" w:hAnsi="inherit"/>
                <w:b/>
                <w:bCs/>
                <w:color w:val="333333"/>
                <w:sz w:val="18"/>
                <w:szCs w:val="18"/>
              </w:rPr>
              <w:br/>
              <w:t>в большие перемены, мин</w:t>
            </w:r>
          </w:p>
        </w:tc>
      </w:tr>
      <w:tr w:rsidR="003C4303" w:rsidTr="003C4303">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от +10 до +6</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4-10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25-35</w:t>
            </w:r>
          </w:p>
        </w:tc>
      </w:tr>
      <w:tr w:rsidR="003C4303" w:rsidTr="003C4303">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от +5 до 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3-7</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20-30</w:t>
            </w:r>
          </w:p>
        </w:tc>
      </w:tr>
      <w:tr w:rsidR="003C4303" w:rsidTr="003C4303">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от 0 до -5</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2-5</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15-25</w:t>
            </w:r>
          </w:p>
        </w:tc>
      </w:tr>
      <w:tr w:rsidR="003C4303" w:rsidTr="003C4303">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от -5 до -10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1-3</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10-15</w:t>
            </w:r>
          </w:p>
        </w:tc>
      </w:tr>
      <w:tr w:rsidR="003C4303" w:rsidTr="003C4303">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ниже -10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1-1,5</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5-10</w:t>
            </w:r>
          </w:p>
        </w:tc>
      </w:tr>
    </w:tbl>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2.8. Температура воздуха в кабинете основ безопасности жизнедеятельности должна соответствовать требуемым санитарным нормам: 18-24</w:t>
      </w:r>
      <w:proofErr w:type="gramStart"/>
      <w:r>
        <w:rPr>
          <w:color w:val="1E2120"/>
          <w:sz w:val="23"/>
          <w:szCs w:val="23"/>
        </w:rPr>
        <w:t>°С</w:t>
      </w:r>
      <w:proofErr w:type="gramEnd"/>
      <w:r>
        <w:rPr>
          <w:color w:val="1E2120"/>
          <w:sz w:val="23"/>
          <w:szCs w:val="23"/>
        </w:rPr>
        <w:t xml:space="preserve"> в холодный период года, 18-28°С в теплый период года.</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2.9. Размер и размещение интерактивной доски (интерактивной панели) в кабинете ОБЖ должны обеспечивать </w:t>
      </w:r>
      <w:proofErr w:type="gramStart"/>
      <w:r>
        <w:rPr>
          <w:color w:val="1E2120"/>
          <w:sz w:val="23"/>
          <w:szCs w:val="23"/>
        </w:rPr>
        <w:t>обучающимся</w:t>
      </w:r>
      <w:proofErr w:type="gramEnd"/>
      <w:r>
        <w:rPr>
          <w:color w:val="1E2120"/>
          <w:sz w:val="23"/>
          <w:szCs w:val="23"/>
        </w:rPr>
        <w:t xml:space="preserve"> доступ ко всей поверхности. Диагональ интерактивной доски должна составлять не менее 165,1 см. На интерактивной доске не должно быть зон, недоступных для работы. Интерактивная доска должна быть расположена по центру фронтальной стены кабинета. Активная поверхность интерактивной доски должна быть матовой. Размещение проектора интерактивной доски должно исключать для учащихся возможность возникновения слепящего эффекта.</w:t>
      </w:r>
      <w:r>
        <w:rPr>
          <w:color w:val="1E2120"/>
          <w:sz w:val="23"/>
          <w:szCs w:val="23"/>
        </w:rPr>
        <w:br/>
        <w:t>2.10. Расстояние от ближайшего места просмотра до экрана телевизионной аппаратуры должно быть не менее 2 метров.</w:t>
      </w:r>
      <w:r>
        <w:rPr>
          <w:color w:val="1E2120"/>
          <w:sz w:val="23"/>
          <w:szCs w:val="23"/>
        </w:rPr>
        <w:br/>
        <w:t>2.11. Приступать к образовательной деятельности в кабинете основ безопасности жизнедеятельности разрешается при соответствии учебного кабинета гигиеническим нормативам, после выполнения подготовительных мероприятий и устранения всех недостатков и неисправностей.</w:t>
      </w:r>
    </w:p>
    <w:p w:rsidR="003C4303" w:rsidRDefault="003C4303" w:rsidP="003C4303">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lastRenderedPageBreak/>
        <w:t>3. Требования охраны труда во время занятий в кабинете ОБЖ</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 Во время осуществления образовательной деятельности необходимо соблюдать порядок в кабинете ОБЖ, не загромождать рабочие места, а также выход из кабинета и подходы к первичным средствам пожаротушения.</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3.2. Детей в учебном кабинете ОБЖ рассаживать с учетом наличия заболеваний органов дыхания, слуха и зрения. </w:t>
      </w:r>
      <w:proofErr w:type="gramStart"/>
      <w:r>
        <w:rPr>
          <w:color w:val="1E2120"/>
          <w:sz w:val="23"/>
          <w:szCs w:val="23"/>
        </w:rPr>
        <w:t>Обучающимся со значительным снижением слуха рабочие места отводятся за первыми и вторыми столами.</w:t>
      </w:r>
      <w:proofErr w:type="gramEnd"/>
      <w:r>
        <w:rPr>
          <w:color w:val="1E2120"/>
          <w:sz w:val="23"/>
          <w:szCs w:val="23"/>
        </w:rPr>
        <w:t xml:space="preserve"> </w:t>
      </w:r>
      <w:proofErr w:type="gramStart"/>
      <w:r>
        <w:rPr>
          <w:color w:val="1E2120"/>
          <w:sz w:val="23"/>
          <w:szCs w:val="23"/>
        </w:rPr>
        <w:t>Обучающимся</w:t>
      </w:r>
      <w:proofErr w:type="gramEnd"/>
      <w:r>
        <w:rPr>
          <w:color w:val="1E2120"/>
          <w:sz w:val="23"/>
          <w:szCs w:val="23"/>
        </w:rPr>
        <w:t xml:space="preserve"> с пониженной остротой зрения места отводятся ближе к окну за первыми столами. Обучающимся с ревматическими заболеваниями, склонными к частым ангинам и острым воспалениям верхних дыхательных путей, рабочие места отводятся дальше от окон. Не менее двух раз в год обучающихся, сидящих в крайних первом и третьем рядах, меняют местами с целью предупреждения нарушения осанки и искривления позвоночника. При расположении столов используемых при организации обучения и воспитания, детей с ограниченными возможностями здоровья и инвалидов, следует учитывать особенности физического развития обучающихся.</w:t>
      </w:r>
      <w:r>
        <w:rPr>
          <w:color w:val="1E2120"/>
          <w:sz w:val="23"/>
          <w:szCs w:val="23"/>
        </w:rPr>
        <w:br/>
        <w:t>3.3. Посадку обучающихся производить за рабочие столы, соответствующие их росту:</w:t>
      </w:r>
    </w:p>
    <w:tbl>
      <w:tblPr>
        <w:tblW w:w="8999" w:type="dxa"/>
        <w:tblBorders>
          <w:top w:val="single" w:sz="4" w:space="0" w:color="BBBBBB"/>
          <w:left w:val="single" w:sz="4" w:space="0" w:color="BBBBBB"/>
          <w:bottom w:val="single" w:sz="4" w:space="0" w:color="BBBBBB"/>
          <w:right w:val="single" w:sz="4" w:space="0" w:color="BBBBBB"/>
        </w:tblBorders>
        <w:shd w:val="clear" w:color="auto" w:fill="ECECEC"/>
        <w:tblCellMar>
          <w:left w:w="0" w:type="dxa"/>
          <w:right w:w="0" w:type="dxa"/>
        </w:tblCellMar>
        <w:tblLook w:val="04A0"/>
      </w:tblPr>
      <w:tblGrid>
        <w:gridCol w:w="3198"/>
        <w:gridCol w:w="821"/>
        <w:gridCol w:w="1557"/>
        <w:gridCol w:w="1716"/>
        <w:gridCol w:w="1707"/>
      </w:tblGrid>
      <w:tr w:rsidR="003C4303" w:rsidTr="003C4303">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Вид мебели</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Номер</w:t>
            </w:r>
            <w:r>
              <w:rPr>
                <w:rFonts w:ascii="inherit" w:hAnsi="inherit"/>
                <w:b/>
                <w:bCs/>
                <w:color w:val="333333"/>
                <w:sz w:val="18"/>
                <w:szCs w:val="18"/>
              </w:rPr>
              <w:br/>
              <w:t>мебели</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Маркировка</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Рост ребенка</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Высота рабочей</w:t>
            </w:r>
            <w:r>
              <w:rPr>
                <w:rFonts w:ascii="inherit" w:hAnsi="inherit"/>
                <w:b/>
                <w:bCs/>
                <w:color w:val="333333"/>
                <w:sz w:val="18"/>
                <w:szCs w:val="18"/>
              </w:rPr>
              <w:br/>
              <w:t>плоскости</w:t>
            </w:r>
          </w:p>
        </w:tc>
      </w:tr>
      <w:tr w:rsidR="003C4303" w:rsidTr="003C4303">
        <w:tc>
          <w:tcPr>
            <w:tcW w:w="0" w:type="auto"/>
            <w:vMerge w:val="restart"/>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Столы - высота до крышки</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Фиолетовый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1150-1300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520 мм</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Желтый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1300-1450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580 мм</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4</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Красный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1450-1600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640 мм</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Зеленый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1600-1750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700 мм</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6</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Голубой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1750-1850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760 мм</w:t>
            </w:r>
          </w:p>
        </w:tc>
      </w:tr>
      <w:tr w:rsidR="003C4303" w:rsidTr="003C4303">
        <w:tc>
          <w:tcPr>
            <w:tcW w:w="0" w:type="auto"/>
            <w:vMerge w:val="restart"/>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Стулья – высота сиденья</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Фиолетовый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1150-1300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300 мм</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Желтый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1300-1450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340 мм</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4</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Красный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1450-1600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380 мм</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Зеленый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1600-1750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420 мм</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6</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Голубой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1750-1850 мм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460 мм</w:t>
            </w:r>
          </w:p>
        </w:tc>
      </w:tr>
    </w:tbl>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3.4. Школьные доски, для работы с которыми используется мел, должны иметь темное антибликовое покрытие и должны быть оборудованными дополнительными источниками искусственного освещения, направленного непосредственно на рабочее поле.</w:t>
      </w:r>
      <w:r>
        <w:rPr>
          <w:color w:val="1E2120"/>
          <w:sz w:val="23"/>
          <w:szCs w:val="23"/>
        </w:rPr>
        <w:br/>
        <w:t>При использовании маркерной доски в кабинете ОБЖ цвет маркера должен быть контрастного цвета по отношению к цвету доски.</w:t>
      </w:r>
      <w:r>
        <w:rPr>
          <w:color w:val="1E2120"/>
          <w:sz w:val="23"/>
          <w:szCs w:val="23"/>
        </w:rPr>
        <w:br/>
        <w:t>3.5. Интерактивные доски, сенсорные экраны и иные средства отображения информации, а также компьютеры, ноутбуки, планшеты, моноблоки, иные электронные средства обучения (ЭСО) использовать в соответствии с инструкцией по эксплуатации и (или) техническим паспортом.</w:t>
      </w:r>
      <w:r>
        <w:rPr>
          <w:color w:val="1E2120"/>
          <w:sz w:val="23"/>
          <w:szCs w:val="23"/>
        </w:rPr>
        <w:br/>
        <w:t>3.6. Работа с ЭСО должна соответствовать гигиеническим нормативам, использование ЭСО осуществляться при наличии документов об оценке (подтверждении) соответствия Единым санитарно-эпидемиологическим и гигиеническим требованиям к продукции (товарам), подлежащей санитарно-эпидемиологическому надзору (контролю).</w:t>
      </w:r>
      <w:r>
        <w:rPr>
          <w:color w:val="1E2120"/>
          <w:sz w:val="23"/>
          <w:szCs w:val="23"/>
        </w:rPr>
        <w:br/>
        <w:t xml:space="preserve">3.7. При использовании ЭСО в кабинете ОБЖ с демонстрацией обучающих фильмов, программ или иной информации, выполнять мероприятия, предотвращающие неравномерность освещения и появление бликов на экране. Для этого оконные проемы в </w:t>
      </w:r>
      <w:r>
        <w:rPr>
          <w:color w:val="1E2120"/>
          <w:sz w:val="23"/>
          <w:szCs w:val="23"/>
        </w:rPr>
        <w:lastRenderedPageBreak/>
        <w:t xml:space="preserve">кабинете ОБЖ, где используются ЭСО, должны быть оборудованы </w:t>
      </w:r>
      <w:proofErr w:type="spellStart"/>
      <w:r>
        <w:rPr>
          <w:color w:val="1E2120"/>
          <w:sz w:val="23"/>
          <w:szCs w:val="23"/>
        </w:rPr>
        <w:t>светорегулируемыми</w:t>
      </w:r>
      <w:proofErr w:type="spellEnd"/>
      <w:r>
        <w:rPr>
          <w:color w:val="1E2120"/>
          <w:sz w:val="23"/>
          <w:szCs w:val="23"/>
        </w:rPr>
        <w:t xml:space="preserve"> устройствами.</w:t>
      </w:r>
      <w:r>
        <w:rPr>
          <w:color w:val="1E2120"/>
          <w:sz w:val="23"/>
          <w:szCs w:val="23"/>
        </w:rPr>
        <w:br/>
        <w:t>3.8. При использовании 2-х и более ЭСО суммарное время работы с ними не должно превышать максимума по одному из них.</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3.9. Не допускать одновременное использование </w:t>
      </w:r>
      <w:proofErr w:type="gramStart"/>
      <w:r>
        <w:rPr>
          <w:color w:val="1E2120"/>
          <w:sz w:val="23"/>
          <w:szCs w:val="23"/>
        </w:rPr>
        <w:t>обучающимися</w:t>
      </w:r>
      <w:proofErr w:type="gramEnd"/>
      <w:r>
        <w:rPr>
          <w:color w:val="1E2120"/>
          <w:sz w:val="23"/>
          <w:szCs w:val="23"/>
        </w:rPr>
        <w:t xml:space="preserve"> на занятиях по основам безопасности жизнедеятельности более двух различных ЭСО (интерактивная доска и ноутбук, интерактивная доска и планшет).</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3.10. Непрерывная и суммарная продолжительность использования различных типов ЭСО на занятиях должна соответствовать гигиеническим нормативам.</w:t>
      </w:r>
      <w:r>
        <w:rPr>
          <w:color w:val="1E2120"/>
          <w:sz w:val="23"/>
          <w:szCs w:val="23"/>
        </w:rPr>
        <w:br/>
        <w:t>3.11. При использовании ЭСО с демонстрацией обучающих фильмов, программ или иной информации, предусматривающих ее фиксацию в тетрадях, продолжительность непрерывного использования экрана не должна превышать 15 минут.</w:t>
      </w:r>
      <w:r>
        <w:rPr>
          <w:color w:val="1E2120"/>
          <w:sz w:val="23"/>
          <w:szCs w:val="23"/>
        </w:rPr>
        <w:br/>
        <w:t>3.12. Для определения продолжительности использования интерактивной доски (панели) на уроке рассчитывается суммарное время ее использования на занятии.</w:t>
      </w:r>
      <w:r>
        <w:rPr>
          <w:color w:val="1E2120"/>
          <w:sz w:val="23"/>
          <w:szCs w:val="23"/>
        </w:rPr>
        <w:br/>
        <w:t>3.13. Не превышать общую продолжительность использования ЭСО на уроке ОБЖ и суммарно в день в школе:</w:t>
      </w:r>
    </w:p>
    <w:tbl>
      <w:tblPr>
        <w:tblW w:w="8999" w:type="dxa"/>
        <w:tblBorders>
          <w:top w:val="single" w:sz="4" w:space="0" w:color="BBBBBB"/>
          <w:left w:val="single" w:sz="4" w:space="0" w:color="BBBBBB"/>
          <w:bottom w:val="single" w:sz="4" w:space="0" w:color="BBBBBB"/>
          <w:right w:val="single" w:sz="4" w:space="0" w:color="BBBBBB"/>
        </w:tblBorders>
        <w:shd w:val="clear" w:color="auto" w:fill="ECECEC"/>
        <w:tblCellMar>
          <w:left w:w="0" w:type="dxa"/>
          <w:right w:w="0" w:type="dxa"/>
        </w:tblCellMar>
        <w:tblLook w:val="04A0"/>
      </w:tblPr>
      <w:tblGrid>
        <w:gridCol w:w="3514"/>
        <w:gridCol w:w="1678"/>
        <w:gridCol w:w="1512"/>
        <w:gridCol w:w="2295"/>
      </w:tblGrid>
      <w:tr w:rsidR="003C4303" w:rsidTr="003C4303">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Электронные средства обучения</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Классы</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На уроке,</w:t>
            </w:r>
            <w:r>
              <w:rPr>
                <w:rFonts w:ascii="inherit" w:hAnsi="inherit"/>
                <w:b/>
                <w:bCs/>
                <w:color w:val="333333"/>
                <w:sz w:val="18"/>
                <w:szCs w:val="18"/>
              </w:rPr>
              <w:br/>
              <w:t>мин, не более</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3C4303" w:rsidRDefault="003C4303">
            <w:pPr>
              <w:spacing w:line="264" w:lineRule="atLeast"/>
              <w:jc w:val="center"/>
              <w:rPr>
                <w:rFonts w:ascii="inherit" w:hAnsi="inherit"/>
                <w:b/>
                <w:bCs/>
                <w:color w:val="333333"/>
                <w:sz w:val="18"/>
                <w:szCs w:val="18"/>
              </w:rPr>
            </w:pPr>
            <w:r>
              <w:rPr>
                <w:rFonts w:ascii="inherit" w:hAnsi="inherit"/>
                <w:b/>
                <w:bCs/>
                <w:color w:val="333333"/>
                <w:sz w:val="18"/>
                <w:szCs w:val="18"/>
              </w:rPr>
              <w:t>Суммарно в день в</w:t>
            </w:r>
            <w:r>
              <w:rPr>
                <w:rFonts w:ascii="inherit" w:hAnsi="inherit"/>
                <w:b/>
                <w:bCs/>
                <w:color w:val="333333"/>
                <w:sz w:val="18"/>
                <w:szCs w:val="18"/>
              </w:rPr>
              <w:br/>
              <w:t>школе, мин, не более</w:t>
            </w:r>
          </w:p>
        </w:tc>
      </w:tr>
      <w:tr w:rsidR="003C4303" w:rsidTr="003C4303">
        <w:tc>
          <w:tcPr>
            <w:tcW w:w="0" w:type="auto"/>
            <w:vMerge w:val="restart"/>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Интерактивная доска</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5-9 классы</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100</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10-11 классы</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120</w:t>
            </w:r>
          </w:p>
        </w:tc>
      </w:tr>
      <w:tr w:rsidR="003C4303" w:rsidTr="003C4303">
        <w:tc>
          <w:tcPr>
            <w:tcW w:w="0" w:type="auto"/>
            <w:vMerge w:val="restart"/>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Интерактивная панель</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5-6 классы</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80</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7-11 классы</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25</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100</w:t>
            </w:r>
          </w:p>
        </w:tc>
      </w:tr>
      <w:tr w:rsidR="003C4303" w:rsidTr="003C4303">
        <w:tc>
          <w:tcPr>
            <w:tcW w:w="0" w:type="auto"/>
            <w:vMerge w:val="restart"/>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Ноутбук</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5-9 классы</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60</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10-11 классы</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35</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70</w:t>
            </w:r>
          </w:p>
        </w:tc>
      </w:tr>
      <w:tr w:rsidR="003C4303" w:rsidTr="003C4303">
        <w:tc>
          <w:tcPr>
            <w:tcW w:w="0" w:type="auto"/>
            <w:vMerge w:val="restart"/>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Планшет</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5-9 классы</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60</w:t>
            </w:r>
          </w:p>
        </w:tc>
      </w:tr>
      <w:tr w:rsidR="003C4303" w:rsidTr="003C4303">
        <w:tc>
          <w:tcPr>
            <w:tcW w:w="0" w:type="auto"/>
            <w:vMerge/>
            <w:tcBorders>
              <w:top w:val="nil"/>
              <w:left w:val="nil"/>
              <w:bottom w:val="single" w:sz="4" w:space="0" w:color="C8C7C7"/>
              <w:right w:val="single" w:sz="4" w:space="0" w:color="C8C7C7"/>
            </w:tcBorders>
            <w:shd w:val="clear" w:color="auto" w:fill="ECECEC"/>
            <w:vAlign w:val="center"/>
            <w:hideMark/>
          </w:tcPr>
          <w:p w:rsidR="003C4303" w:rsidRDefault="003C4303">
            <w:pPr>
              <w:rPr>
                <w:color w:val="000000"/>
                <w:sz w:val="23"/>
                <w:szCs w:val="23"/>
              </w:rPr>
            </w:pP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10-11 классы</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20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3C4303" w:rsidRDefault="003C4303">
            <w:pPr>
              <w:spacing w:line="288" w:lineRule="atLeast"/>
              <w:rPr>
                <w:color w:val="000000"/>
                <w:sz w:val="23"/>
                <w:szCs w:val="23"/>
              </w:rPr>
            </w:pPr>
            <w:r>
              <w:rPr>
                <w:color w:val="000000"/>
                <w:sz w:val="23"/>
                <w:szCs w:val="23"/>
              </w:rPr>
              <w:t>80</w:t>
            </w:r>
          </w:p>
        </w:tc>
      </w:tr>
    </w:tbl>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3.14. Необходимо выключать или переводить в режим ожидания интерактивную доску и другие ЭСО, когда их использование приостановлено или завершено.</w:t>
      </w:r>
      <w:r>
        <w:rPr>
          <w:color w:val="1E2120"/>
          <w:sz w:val="23"/>
          <w:szCs w:val="23"/>
        </w:rPr>
        <w:br/>
        <w:t>3.15. Сенсорные экраны, интерактивные маркеры ежедневно дезинфицировать в соответствии с рекомендациями производителя либо с использованием растворов или салфеток на спиртовой основе, содержащих не менее 70% спирта.</w:t>
      </w:r>
      <w:r>
        <w:rPr>
          <w:color w:val="1E2120"/>
          <w:sz w:val="23"/>
          <w:szCs w:val="23"/>
        </w:rPr>
        <w:br/>
        <w:t>3.16. </w:t>
      </w:r>
      <w:r>
        <w:rPr>
          <w:color w:val="1E2120"/>
          <w:sz w:val="23"/>
          <w:szCs w:val="23"/>
          <w:u w:val="single"/>
          <w:bdr w:val="none" w:sz="0" w:space="0" w:color="auto" w:frame="1"/>
        </w:rPr>
        <w:t>При использовании ЭСО и оргтехники в кабинете ОБЖ запрещается:</w:t>
      </w:r>
    </w:p>
    <w:p w:rsidR="003C4303" w:rsidRDefault="003C4303" w:rsidP="003C4303">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смотреть прямо на луч света исходящий из проектора, прежде чем повернуться к классу лицом, необходимо отступить от интерактивной доски в сторону;</w:t>
      </w:r>
    </w:p>
    <w:p w:rsidR="003C4303" w:rsidRDefault="003C4303" w:rsidP="003C4303">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включать в электросеть и отключать от неё ЭСО и оргтехнику мокрыми и влажными руками;</w:t>
      </w:r>
    </w:p>
    <w:p w:rsidR="003C4303" w:rsidRDefault="003C4303" w:rsidP="003C4303">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нарушать последовательность включения и выключения, технологические процессы;</w:t>
      </w:r>
    </w:p>
    <w:p w:rsidR="003C4303" w:rsidRDefault="003C4303" w:rsidP="003C4303">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размещать на электроприборах предметы (бумагу, ткань, вещи и т.п.);</w:t>
      </w:r>
    </w:p>
    <w:p w:rsidR="003C4303" w:rsidRDefault="003C4303" w:rsidP="003C4303">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разбирать включенные в электросеть приборы;</w:t>
      </w:r>
    </w:p>
    <w:p w:rsidR="003C4303" w:rsidRDefault="003C4303" w:rsidP="003C4303">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сгибать и защемлять кабели питания;</w:t>
      </w:r>
    </w:p>
    <w:p w:rsidR="003C4303" w:rsidRDefault="003C4303" w:rsidP="003C4303">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 xml:space="preserve">прикасаться к работающему или только что выключенному </w:t>
      </w:r>
      <w:proofErr w:type="spellStart"/>
      <w:r>
        <w:rPr>
          <w:color w:val="1E2120"/>
          <w:sz w:val="23"/>
          <w:szCs w:val="23"/>
        </w:rPr>
        <w:t>мультимедийному</w:t>
      </w:r>
      <w:proofErr w:type="spellEnd"/>
      <w:r>
        <w:rPr>
          <w:color w:val="1E2120"/>
          <w:sz w:val="23"/>
          <w:szCs w:val="23"/>
        </w:rPr>
        <w:t xml:space="preserve"> проектору, необходимо дать ему остыть;</w:t>
      </w:r>
    </w:p>
    <w:p w:rsidR="003C4303" w:rsidRDefault="003C4303" w:rsidP="003C4303">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оставлять без присмотра включенные в электрическую сеть мультимедийный проектор и иные ЭСО, а также оргтехнику.</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lastRenderedPageBreak/>
        <w:t xml:space="preserve">3.17. Наглядные и учебные пособия, </w:t>
      </w:r>
      <w:proofErr w:type="gramStart"/>
      <w:r>
        <w:rPr>
          <w:color w:val="1E2120"/>
          <w:sz w:val="23"/>
          <w:szCs w:val="23"/>
        </w:rPr>
        <w:t>СИЗ</w:t>
      </w:r>
      <w:proofErr w:type="gramEnd"/>
      <w:r>
        <w:rPr>
          <w:color w:val="1E2120"/>
          <w:sz w:val="23"/>
          <w:szCs w:val="23"/>
        </w:rPr>
        <w:t>, муляжи применять только в исправном состоянии, соблюдая правила безопасности и утверждённые методики.</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3.18. Не использовать в помещении учебного кабинета основ безопасности жизнедеятельности переносные отопительные приборы с инфракрасным излучением, а также кипятильники, плитки, электрочайники, не сертифицированные удлинители.</w:t>
      </w:r>
      <w:r>
        <w:rPr>
          <w:color w:val="1E2120"/>
          <w:sz w:val="23"/>
          <w:szCs w:val="23"/>
        </w:rPr>
        <w:br/>
        <w:t>3.19. В середине урока необходимо организовывать перерыв для проведения физкультминутки, содержащей комплекс упражнений для профилактики зрительного утомления, повышения активности центральной нервной системы, снятия напряжения с мышц шеи и плечевого пояса, с мышц туловища, для укрепления мышц и связок нижних конечностей. При использовании книжных учебных изданий гимнастику для глаз проводить во время перемен, при использовании ЭСО - во время занятий и перемен.</w:t>
      </w:r>
      <w:r>
        <w:rPr>
          <w:color w:val="1E2120"/>
          <w:sz w:val="23"/>
          <w:szCs w:val="23"/>
        </w:rPr>
        <w:br/>
        <w:t>3.20. В кабинете ОБЖ после каждого урока необходимо проводить сквозное проветривание. Конструкция окон должна обеспечивать возможность проведения проветривания помещения в любое время года. Проветривание в присутствии детей не допускается.</w:t>
      </w:r>
      <w:r>
        <w:rPr>
          <w:color w:val="1E2120"/>
          <w:sz w:val="23"/>
          <w:szCs w:val="23"/>
        </w:rPr>
        <w:br/>
        <w:t>3.21. Соблюдать требования охраны труда и пожарной безопасности, правила безопасного поведения.</w:t>
      </w:r>
      <w:r>
        <w:rPr>
          <w:color w:val="1E2120"/>
          <w:sz w:val="23"/>
          <w:szCs w:val="23"/>
        </w:rPr>
        <w:br/>
        <w:t>3.22. В кабинете ОБЖ запрещается курить, применять открытый огонь.</w:t>
      </w:r>
      <w:r>
        <w:rPr>
          <w:color w:val="1E2120"/>
          <w:sz w:val="23"/>
          <w:szCs w:val="23"/>
        </w:rPr>
        <w:br/>
        <w:t>3.23. Во избежание падения из окна, а также ранения стеклом, запрещается вставать на подоконник.</w:t>
      </w:r>
      <w:r>
        <w:rPr>
          <w:color w:val="1E2120"/>
          <w:sz w:val="23"/>
          <w:szCs w:val="23"/>
        </w:rPr>
        <w:br/>
        <w:t>3.24. Не допускается в кабинете ОБЖ нарушать настоящую инструкцию по охране труда, иные инструкции по охране труда при выполнении работ, проведении занятий с использованием электронных средств обучения.</w:t>
      </w:r>
    </w:p>
    <w:p w:rsidR="003C4303" w:rsidRDefault="003C4303" w:rsidP="003C4303">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4. Требования охраны труда в аварийных ситуациях</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4.1. </w:t>
      </w:r>
      <w:r>
        <w:rPr>
          <w:color w:val="1E2120"/>
          <w:sz w:val="23"/>
          <w:szCs w:val="23"/>
          <w:u w:val="single"/>
          <w:bdr w:val="none" w:sz="0" w:space="0" w:color="auto" w:frame="1"/>
        </w:rPr>
        <w:t>Перечень основных возможных аварий и аварийных ситуаций в кабинете физики, причины их вызывающие:</w:t>
      </w:r>
    </w:p>
    <w:p w:rsidR="003C4303" w:rsidRDefault="003C4303" w:rsidP="003C4303">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возникновение нарушения целостности изоляции шнуров питания, неисправности ЭСО и иной оргтехники;</w:t>
      </w:r>
    </w:p>
    <w:p w:rsidR="003C4303" w:rsidRDefault="003C4303" w:rsidP="003C4303">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пожар, возгорание, задымление, поражение электрическим током вследствие неисправности ЭСО и иных электроприборов, шнуров питания;</w:t>
      </w:r>
    </w:p>
    <w:p w:rsidR="003C4303" w:rsidRDefault="003C4303" w:rsidP="003C4303">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прорыв системы отопления, водоснабжения, канализации из-за износа труб;</w:t>
      </w:r>
    </w:p>
    <w:p w:rsidR="003C4303" w:rsidRDefault="003C4303" w:rsidP="003C4303">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террористический акт или угроза его совершения.</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4.2. При возникновении нарушения целостности изоляции кабелей питания, неисправности ЭСО и иной оргтехники (посторонний шум, искрение и запах дыма) необходимо прекратить с ним работу, обесточить, изъять с рабочего места, сообщить заместителю директора по административно-хозяйственной части и использовать только после выполнения ремонта (получения нового) и получения разрешения.</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4.3. При получении травмы </w:t>
      </w:r>
      <w:proofErr w:type="gramStart"/>
      <w:r>
        <w:rPr>
          <w:color w:val="1E2120"/>
          <w:sz w:val="23"/>
          <w:szCs w:val="23"/>
        </w:rPr>
        <w:t>обучающимся</w:t>
      </w:r>
      <w:proofErr w:type="gramEnd"/>
      <w:r>
        <w:rPr>
          <w:color w:val="1E2120"/>
          <w:sz w:val="23"/>
          <w:szCs w:val="23"/>
        </w:rPr>
        <w:t xml:space="preserve"> в кабинете ОБЖ необходимо оперативно оказать ему первую помощь, воспользовавшись аптечкой. Вызвать медицинского работника школы, при необходимости, вызвать скорую медицинскую помощь по номеру телефона 103 и сообщить о происшествии директору общеобразовательной организации. Обеспечить до начала расследования сохранность обстановки на месте происшествия, а если это невозможно (существует угроза жизни и здоровью окружающих) – фиксирование обстановки путем составления схемы, протокола, фотографирования или иным методом.</w:t>
      </w:r>
      <w:r>
        <w:rPr>
          <w:color w:val="1E2120"/>
          <w:sz w:val="23"/>
          <w:szCs w:val="23"/>
        </w:rPr>
        <w:br/>
        <w:t>4.4. В случае появления задымления или возгорания в учебном кабинете, учитель ОБЖ обязан немедленно прекратить работу, вывести детей из кабинета – опасной зоны, вызвать пожарную охрану по номеру телефона 101 (112), оповестить голосом о пожаре и вручную задействовать АПС, сообщить директору школы. При условии отсутствия угрозы жизни и здоровью людей принять меры к ликвидации пожара в начальной стадии с помощью первичных средств пожаротушения. При использовании огнетушителей не направлять в сторону людей струю углекислоты или порошка.</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lastRenderedPageBreak/>
        <w:t>4.5. При прорыве в системе отопления, водоснабжения или канализации в кабинете основ безопасности жизнедеятельности необходимо вывести обучающихся из помещения, оперативно сообщить о происшедшем заместителю директора по административно-хозяйственной части (завхозу) общеобразовательной организации.</w:t>
      </w:r>
      <w:r>
        <w:rPr>
          <w:color w:val="1E2120"/>
          <w:sz w:val="23"/>
          <w:szCs w:val="23"/>
        </w:rPr>
        <w:br/>
        <w:t>4.6. В случае угрозы или возникновения очага опасного воздействия техногенного характера, угрозы или приведения в исполнение террористического акта следует руководствоваться Планом эвакуации, инструкцией о порядке действий в случае угрозы и возникновении ЧС террористического характера.</w:t>
      </w:r>
    </w:p>
    <w:p w:rsidR="003C4303" w:rsidRDefault="003C4303" w:rsidP="003C4303">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5. Требования охраны труда по окончании занятий в кабинете ОБЖ</w:t>
      </w:r>
    </w:p>
    <w:p w:rsidR="003C4303" w:rsidRDefault="003C4303" w:rsidP="003C4303">
      <w:pPr>
        <w:pStyle w:val="a4"/>
        <w:shd w:val="clear" w:color="auto" w:fill="FFFFFF"/>
        <w:spacing w:before="0" w:beforeAutospacing="0" w:after="0" w:afterAutospacing="0"/>
        <w:jc w:val="both"/>
        <w:textAlignment w:val="baseline"/>
        <w:rPr>
          <w:color w:val="1E2120"/>
          <w:sz w:val="23"/>
          <w:szCs w:val="23"/>
        </w:rPr>
      </w:pPr>
      <w:r>
        <w:rPr>
          <w:color w:val="1E2120"/>
          <w:sz w:val="23"/>
          <w:szCs w:val="23"/>
        </w:rPr>
        <w:t>5.1. </w:t>
      </w:r>
      <w:r>
        <w:rPr>
          <w:color w:val="1E2120"/>
          <w:sz w:val="23"/>
          <w:szCs w:val="23"/>
          <w:u w:val="single"/>
          <w:bdr w:val="none" w:sz="0" w:space="0" w:color="auto" w:frame="1"/>
        </w:rPr>
        <w:t>После завершения занятия в кабинете ОБЖ необходимо:</w:t>
      </w:r>
    </w:p>
    <w:p w:rsidR="003C4303" w:rsidRDefault="003C4303" w:rsidP="003C4303">
      <w:pPr>
        <w:numPr>
          <w:ilvl w:val="0"/>
          <w:numId w:val="17"/>
        </w:numPr>
        <w:shd w:val="clear" w:color="auto" w:fill="FFFFFF"/>
        <w:spacing w:after="0" w:line="240" w:lineRule="auto"/>
        <w:ind w:left="188"/>
        <w:jc w:val="both"/>
        <w:textAlignment w:val="baseline"/>
        <w:rPr>
          <w:color w:val="1E2120"/>
          <w:sz w:val="23"/>
          <w:szCs w:val="23"/>
        </w:rPr>
      </w:pPr>
      <w:r>
        <w:rPr>
          <w:color w:val="1E2120"/>
          <w:sz w:val="23"/>
          <w:szCs w:val="23"/>
        </w:rPr>
        <w:t>проконтролировать приведение в надлежащий порядок рабочих мест обучающихся;</w:t>
      </w:r>
    </w:p>
    <w:p w:rsidR="003C4303" w:rsidRDefault="003C4303" w:rsidP="003C4303">
      <w:pPr>
        <w:numPr>
          <w:ilvl w:val="0"/>
          <w:numId w:val="17"/>
        </w:numPr>
        <w:shd w:val="clear" w:color="auto" w:fill="FFFFFF"/>
        <w:spacing w:after="0" w:line="240" w:lineRule="auto"/>
        <w:ind w:left="188"/>
        <w:jc w:val="both"/>
        <w:textAlignment w:val="baseline"/>
        <w:rPr>
          <w:color w:val="1E2120"/>
          <w:sz w:val="23"/>
          <w:szCs w:val="23"/>
        </w:rPr>
      </w:pPr>
      <w:r>
        <w:rPr>
          <w:color w:val="1E2120"/>
          <w:sz w:val="23"/>
          <w:szCs w:val="23"/>
        </w:rPr>
        <w:t>отключить электропитание ЭСО и оргтехники в той последовательности, которая установлена инструкциями по эксплуатации оборудования;</w:t>
      </w:r>
    </w:p>
    <w:p w:rsidR="003C4303" w:rsidRDefault="003C4303" w:rsidP="003C4303">
      <w:pPr>
        <w:numPr>
          <w:ilvl w:val="0"/>
          <w:numId w:val="17"/>
        </w:numPr>
        <w:shd w:val="clear" w:color="auto" w:fill="FFFFFF"/>
        <w:spacing w:after="0" w:line="240" w:lineRule="auto"/>
        <w:ind w:left="188"/>
        <w:jc w:val="both"/>
        <w:textAlignment w:val="baseline"/>
        <w:rPr>
          <w:color w:val="1E2120"/>
          <w:sz w:val="23"/>
          <w:szCs w:val="23"/>
        </w:rPr>
      </w:pPr>
      <w:r>
        <w:rPr>
          <w:color w:val="1E2120"/>
          <w:sz w:val="23"/>
          <w:szCs w:val="23"/>
        </w:rPr>
        <w:t>обеспечить организованный выход всех обучающихся класса из учебного кабинета.</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5.2. Осуществить сквозное проветривание кабинета основ безопасности жизнедеятельности.</w:t>
      </w:r>
      <w:r>
        <w:rPr>
          <w:color w:val="1E2120"/>
          <w:sz w:val="23"/>
          <w:szCs w:val="23"/>
        </w:rPr>
        <w:br/>
        <w:t>5.3. Удостовериться в противопожарной безопасности помещения, что огнетушители находятся в установленных местах. При окончании срока эксплуатации огнетушителя необходимо сообщить лицу, ответственному за пожарную безопасность в школе, для замены на пригодный для эксплуатации огнетушитель. Проконтролировать его установку.</w:t>
      </w:r>
      <w:r>
        <w:rPr>
          <w:color w:val="1E2120"/>
          <w:sz w:val="23"/>
          <w:szCs w:val="23"/>
        </w:rPr>
        <w:br/>
        <w:t>5.4. Проконтролировать проведение влажной уборки, а также вынос сгораемого мусора из помещения кабинета основ безопасности жизнедеятельности.</w:t>
      </w:r>
      <w:r>
        <w:rPr>
          <w:color w:val="1E2120"/>
          <w:sz w:val="23"/>
          <w:szCs w:val="23"/>
        </w:rPr>
        <w:br/>
        <w:t>5.5. Закрыть окна, перекрыть воду и выключить свет.</w:t>
      </w:r>
      <w:r>
        <w:rPr>
          <w:color w:val="1E2120"/>
          <w:sz w:val="23"/>
          <w:szCs w:val="23"/>
        </w:rPr>
        <w:br/>
        <w:t>5.6. Сообщить непосредственному руководителю о недостатках, влияющих на безопасность труда, пожарную безопасность, обнаруженных во время работы в кабинете основ безопасности жизнедеятельности.</w:t>
      </w:r>
    </w:p>
    <w:p w:rsidR="003C4303" w:rsidRDefault="003C4303" w:rsidP="003C4303">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5.7. При отсутствии недостатков закрыть кабинет ОБЖ на ключ.</w:t>
      </w:r>
    </w:p>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w:t>
      </w:r>
      <w:r w:rsidR="00E174D6">
        <w:rPr>
          <w:rFonts w:ascii="Times New Roman" w:eastAsia="Times New Roman" w:hAnsi="Times New Roman" w:cs="Times New Roman"/>
          <w:color w:val="1E2120"/>
          <w:sz w:val="28"/>
          <w:szCs w:val="28"/>
          <w:lang w:eastAsia="ru-RU"/>
        </w:rPr>
        <w:t>п</w:t>
      </w:r>
      <w:r w:rsidR="00C40F2D">
        <w:rPr>
          <w:rFonts w:ascii="Times New Roman" w:eastAsia="Times New Roman" w:hAnsi="Times New Roman" w:cs="Times New Roman"/>
          <w:color w:val="1E2120"/>
          <w:sz w:val="28"/>
          <w:szCs w:val="28"/>
          <w:lang w:eastAsia="ru-RU"/>
        </w:rPr>
        <w:t xml:space="preserve">о </w:t>
      </w:r>
      <w:r w:rsidR="003C4303">
        <w:rPr>
          <w:rFonts w:ascii="Times New Roman" w:eastAsia="Times New Roman" w:hAnsi="Times New Roman" w:cs="Times New Roman"/>
          <w:color w:val="1E2120"/>
          <w:sz w:val="28"/>
          <w:szCs w:val="28"/>
          <w:lang w:eastAsia="ru-RU"/>
        </w:rPr>
        <w:t xml:space="preserve">правилам поведения в кабинете ОБЖ </w:t>
      </w:r>
      <w:r w:rsidR="00EE2676">
        <w:rPr>
          <w:rFonts w:ascii="Times New Roman" w:eastAsia="Times New Roman" w:hAnsi="Times New Roman" w:cs="Times New Roman"/>
          <w:color w:val="1E2120"/>
          <w:sz w:val="28"/>
          <w:szCs w:val="28"/>
          <w:lang w:eastAsia="ru-RU"/>
        </w:rPr>
        <w:t>о</w:t>
      </w:r>
      <w:r w:rsidRPr="00F33AF0">
        <w:rPr>
          <w:rFonts w:ascii="Times New Roman" w:eastAsia="Times New Roman" w:hAnsi="Times New Roman" w:cs="Times New Roman"/>
          <w:color w:val="1E2120"/>
          <w:sz w:val="28"/>
          <w:szCs w:val="28"/>
          <w:lang w:eastAsia="ru-RU"/>
        </w:rPr>
        <w:t>знакомлены</w:t>
      </w:r>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2E729F"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Класс</w:t>
            </w:r>
          </w:p>
        </w:tc>
        <w:tc>
          <w:tcPr>
            <w:tcW w:w="1383"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B31FFB">
        <w:tc>
          <w:tcPr>
            <w:tcW w:w="817"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r w:rsidR="00201221" w:rsidTr="000711BD">
        <w:tc>
          <w:tcPr>
            <w:tcW w:w="817"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01221" w:rsidRDefault="00201221" w:rsidP="000711BD">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5BAC"/>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E6E53"/>
    <w:multiLevelType w:val="multilevel"/>
    <w:tmpl w:val="7818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DD12EE"/>
    <w:multiLevelType w:val="multilevel"/>
    <w:tmpl w:val="EE84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E2828B4"/>
    <w:multiLevelType w:val="multilevel"/>
    <w:tmpl w:val="6C58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14E59A4"/>
    <w:multiLevelType w:val="multilevel"/>
    <w:tmpl w:val="694C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3C75228"/>
    <w:multiLevelType w:val="multilevel"/>
    <w:tmpl w:val="FB2EC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61B1DB9"/>
    <w:multiLevelType w:val="multilevel"/>
    <w:tmpl w:val="EF28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E9D79B1"/>
    <w:multiLevelType w:val="multilevel"/>
    <w:tmpl w:val="A526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F305E62"/>
    <w:multiLevelType w:val="multilevel"/>
    <w:tmpl w:val="4DD8C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5D54A5D"/>
    <w:multiLevelType w:val="multilevel"/>
    <w:tmpl w:val="36FE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6D628F0"/>
    <w:multiLevelType w:val="multilevel"/>
    <w:tmpl w:val="78BC3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A9B22D8"/>
    <w:multiLevelType w:val="multilevel"/>
    <w:tmpl w:val="DA8E3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C1C6FF3"/>
    <w:multiLevelType w:val="multilevel"/>
    <w:tmpl w:val="2AD6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F85319D"/>
    <w:multiLevelType w:val="multilevel"/>
    <w:tmpl w:val="22D4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36F6EBC"/>
    <w:multiLevelType w:val="multilevel"/>
    <w:tmpl w:val="078E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CD43DFA"/>
    <w:multiLevelType w:val="multilevel"/>
    <w:tmpl w:val="B6FE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F8C0B9E"/>
    <w:multiLevelType w:val="multilevel"/>
    <w:tmpl w:val="B9FA2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DE105C5"/>
    <w:multiLevelType w:val="multilevel"/>
    <w:tmpl w:val="F226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3"/>
  </w:num>
  <w:num w:numId="3">
    <w:abstractNumId w:val="9"/>
  </w:num>
  <w:num w:numId="4">
    <w:abstractNumId w:val="0"/>
  </w:num>
  <w:num w:numId="5">
    <w:abstractNumId w:val="7"/>
  </w:num>
  <w:num w:numId="6">
    <w:abstractNumId w:val="4"/>
  </w:num>
  <w:num w:numId="7">
    <w:abstractNumId w:val="1"/>
  </w:num>
  <w:num w:numId="8">
    <w:abstractNumId w:val="3"/>
  </w:num>
  <w:num w:numId="9">
    <w:abstractNumId w:val="10"/>
  </w:num>
  <w:num w:numId="10">
    <w:abstractNumId w:val="8"/>
  </w:num>
  <w:num w:numId="11">
    <w:abstractNumId w:val="2"/>
  </w:num>
  <w:num w:numId="12">
    <w:abstractNumId w:val="16"/>
  </w:num>
  <w:num w:numId="13">
    <w:abstractNumId w:val="14"/>
  </w:num>
  <w:num w:numId="14">
    <w:abstractNumId w:val="11"/>
  </w:num>
  <w:num w:numId="15">
    <w:abstractNumId w:val="6"/>
  </w:num>
  <w:num w:numId="16">
    <w:abstractNumId w:val="15"/>
  </w:num>
  <w:num w:numId="17">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8"/>
  <w:characterSpacingControl w:val="doNotCompress"/>
  <w:compat/>
  <w:rsids>
    <w:rsidRoot w:val="000D6586"/>
    <w:rsid w:val="00023FAD"/>
    <w:rsid w:val="00030B49"/>
    <w:rsid w:val="00046FC7"/>
    <w:rsid w:val="0008710F"/>
    <w:rsid w:val="000B2EB5"/>
    <w:rsid w:val="000D4A8E"/>
    <w:rsid w:val="000D6586"/>
    <w:rsid w:val="001200D5"/>
    <w:rsid w:val="00134079"/>
    <w:rsid w:val="0016069C"/>
    <w:rsid w:val="0017350F"/>
    <w:rsid w:val="00177AE9"/>
    <w:rsid w:val="00183F8D"/>
    <w:rsid w:val="00187BEC"/>
    <w:rsid w:val="001F2659"/>
    <w:rsid w:val="00201221"/>
    <w:rsid w:val="00284D58"/>
    <w:rsid w:val="002B61D8"/>
    <w:rsid w:val="002E729F"/>
    <w:rsid w:val="00303358"/>
    <w:rsid w:val="003237BA"/>
    <w:rsid w:val="00333C27"/>
    <w:rsid w:val="00334706"/>
    <w:rsid w:val="00337BCA"/>
    <w:rsid w:val="00346387"/>
    <w:rsid w:val="003A1AB9"/>
    <w:rsid w:val="003C4303"/>
    <w:rsid w:val="0043339C"/>
    <w:rsid w:val="004843A5"/>
    <w:rsid w:val="004B3C6D"/>
    <w:rsid w:val="004D6487"/>
    <w:rsid w:val="00540804"/>
    <w:rsid w:val="00572986"/>
    <w:rsid w:val="005E2856"/>
    <w:rsid w:val="00632144"/>
    <w:rsid w:val="00635BAC"/>
    <w:rsid w:val="00685F8E"/>
    <w:rsid w:val="006C10EF"/>
    <w:rsid w:val="006D2FA5"/>
    <w:rsid w:val="006E7760"/>
    <w:rsid w:val="00773670"/>
    <w:rsid w:val="007E24B5"/>
    <w:rsid w:val="007E5C31"/>
    <w:rsid w:val="00843403"/>
    <w:rsid w:val="00843930"/>
    <w:rsid w:val="0084415D"/>
    <w:rsid w:val="008463A2"/>
    <w:rsid w:val="008501DC"/>
    <w:rsid w:val="008A1662"/>
    <w:rsid w:val="008C48BE"/>
    <w:rsid w:val="008C724C"/>
    <w:rsid w:val="00900D31"/>
    <w:rsid w:val="00905520"/>
    <w:rsid w:val="0090707D"/>
    <w:rsid w:val="00923341"/>
    <w:rsid w:val="00993AF4"/>
    <w:rsid w:val="009B4532"/>
    <w:rsid w:val="00A77C28"/>
    <w:rsid w:val="00A95CE7"/>
    <w:rsid w:val="00B55CDB"/>
    <w:rsid w:val="00B656EF"/>
    <w:rsid w:val="00B66763"/>
    <w:rsid w:val="00BA546B"/>
    <w:rsid w:val="00C02D75"/>
    <w:rsid w:val="00C13B92"/>
    <w:rsid w:val="00C40F2D"/>
    <w:rsid w:val="00C41781"/>
    <w:rsid w:val="00C56564"/>
    <w:rsid w:val="00C860AC"/>
    <w:rsid w:val="00C93920"/>
    <w:rsid w:val="00CF28C4"/>
    <w:rsid w:val="00D258D8"/>
    <w:rsid w:val="00D55B86"/>
    <w:rsid w:val="00D60981"/>
    <w:rsid w:val="00D6567F"/>
    <w:rsid w:val="00D72A4F"/>
    <w:rsid w:val="00D74092"/>
    <w:rsid w:val="00DB3025"/>
    <w:rsid w:val="00DC34FD"/>
    <w:rsid w:val="00E174D6"/>
    <w:rsid w:val="00EE2676"/>
    <w:rsid w:val="00EE5D45"/>
    <w:rsid w:val="00F21494"/>
    <w:rsid w:val="00F527DE"/>
    <w:rsid w:val="00FC4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1">
    <w:name w:val="heading 1"/>
    <w:basedOn w:val="a"/>
    <w:next w:val="a"/>
    <w:link w:val="10"/>
    <w:uiPriority w:val="9"/>
    <w:qFormat/>
    <w:rsid w:val="005E28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semiHidden/>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 w:type="character" w:customStyle="1" w:styleId="10">
    <w:name w:val="Заголовок 1 Знак"/>
    <w:basedOn w:val="a0"/>
    <w:link w:val="1"/>
    <w:uiPriority w:val="9"/>
    <w:rsid w:val="005E2856"/>
    <w:rPr>
      <w:rFonts w:asciiTheme="majorHAnsi" w:eastAsiaTheme="majorEastAsia" w:hAnsiTheme="majorHAnsi" w:cstheme="majorBidi"/>
      <w:b/>
      <w:bCs/>
      <w:color w:val="365F91" w:themeColor="accent1" w:themeShade="BF"/>
      <w:sz w:val="28"/>
      <w:szCs w:val="28"/>
    </w:rPr>
  </w:style>
  <w:style w:type="character" w:customStyle="1" w:styleId="views-label">
    <w:name w:val="views-label"/>
    <w:basedOn w:val="a0"/>
    <w:rsid w:val="005E2856"/>
  </w:style>
  <w:style w:type="character" w:customStyle="1" w:styleId="field-content">
    <w:name w:val="field-content"/>
    <w:basedOn w:val="a0"/>
    <w:rsid w:val="005E2856"/>
  </w:style>
  <w:style w:type="character" w:customStyle="1" w:styleId="uc-price">
    <w:name w:val="uc-price"/>
    <w:basedOn w:val="a0"/>
    <w:rsid w:val="005E2856"/>
  </w:style>
  <w:style w:type="paragraph" w:styleId="z-">
    <w:name w:val="HTML Top of Form"/>
    <w:basedOn w:val="a"/>
    <w:next w:val="a"/>
    <w:link w:val="z-0"/>
    <w:hidden/>
    <w:uiPriority w:val="99"/>
    <w:semiHidden/>
    <w:unhideWhenUsed/>
    <w:rsid w:val="005E285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E285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E285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E2856"/>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46493457">
      <w:bodyDiv w:val="1"/>
      <w:marLeft w:val="0"/>
      <w:marRight w:val="0"/>
      <w:marTop w:val="0"/>
      <w:marBottom w:val="0"/>
      <w:divBdr>
        <w:top w:val="none" w:sz="0" w:space="0" w:color="auto"/>
        <w:left w:val="none" w:sz="0" w:space="0" w:color="auto"/>
        <w:bottom w:val="none" w:sz="0" w:space="0" w:color="auto"/>
        <w:right w:val="none" w:sz="0" w:space="0" w:color="auto"/>
      </w:divBdr>
      <w:divsChild>
        <w:div w:id="601382032">
          <w:marLeft w:val="0"/>
          <w:marRight w:val="0"/>
          <w:marTop w:val="0"/>
          <w:marBottom w:val="0"/>
          <w:divBdr>
            <w:top w:val="none" w:sz="0" w:space="0" w:color="auto"/>
            <w:left w:val="none" w:sz="0" w:space="0" w:color="auto"/>
            <w:bottom w:val="none" w:sz="0" w:space="0" w:color="auto"/>
            <w:right w:val="none" w:sz="0" w:space="0" w:color="auto"/>
          </w:divBdr>
        </w:div>
      </w:divsChild>
    </w:div>
    <w:div w:id="47806489">
      <w:bodyDiv w:val="1"/>
      <w:marLeft w:val="0"/>
      <w:marRight w:val="0"/>
      <w:marTop w:val="0"/>
      <w:marBottom w:val="0"/>
      <w:divBdr>
        <w:top w:val="none" w:sz="0" w:space="0" w:color="auto"/>
        <w:left w:val="none" w:sz="0" w:space="0" w:color="auto"/>
        <w:bottom w:val="none" w:sz="0" w:space="0" w:color="auto"/>
        <w:right w:val="none" w:sz="0" w:space="0" w:color="auto"/>
      </w:divBdr>
      <w:divsChild>
        <w:div w:id="437527071">
          <w:marLeft w:val="0"/>
          <w:marRight w:val="0"/>
          <w:marTop w:val="0"/>
          <w:marBottom w:val="0"/>
          <w:divBdr>
            <w:top w:val="none" w:sz="0" w:space="0" w:color="auto"/>
            <w:left w:val="none" w:sz="0" w:space="0" w:color="auto"/>
            <w:bottom w:val="none" w:sz="0" w:space="0" w:color="auto"/>
            <w:right w:val="none" w:sz="0" w:space="0" w:color="auto"/>
          </w:divBdr>
          <w:divsChild>
            <w:div w:id="1107315011">
              <w:marLeft w:val="0"/>
              <w:marRight w:val="0"/>
              <w:marTop w:val="0"/>
              <w:marBottom w:val="0"/>
              <w:divBdr>
                <w:top w:val="none" w:sz="0" w:space="0" w:color="auto"/>
                <w:left w:val="none" w:sz="0" w:space="0" w:color="auto"/>
                <w:bottom w:val="none" w:sz="0" w:space="0" w:color="auto"/>
                <w:right w:val="none" w:sz="0" w:space="0" w:color="auto"/>
              </w:divBdr>
              <w:divsChild>
                <w:div w:id="1619674776">
                  <w:marLeft w:val="0"/>
                  <w:marRight w:val="0"/>
                  <w:marTop w:val="0"/>
                  <w:marBottom w:val="0"/>
                  <w:divBdr>
                    <w:top w:val="none" w:sz="0" w:space="0" w:color="auto"/>
                    <w:left w:val="none" w:sz="0" w:space="0" w:color="auto"/>
                    <w:bottom w:val="none" w:sz="0" w:space="0" w:color="auto"/>
                    <w:right w:val="none" w:sz="0" w:space="0" w:color="auto"/>
                  </w:divBdr>
                  <w:divsChild>
                    <w:div w:id="846557651">
                      <w:marLeft w:val="0"/>
                      <w:marRight w:val="0"/>
                      <w:marTop w:val="0"/>
                      <w:marBottom w:val="100"/>
                      <w:divBdr>
                        <w:top w:val="none" w:sz="0" w:space="0" w:color="auto"/>
                        <w:left w:val="none" w:sz="0" w:space="0" w:color="auto"/>
                        <w:bottom w:val="none" w:sz="0" w:space="0" w:color="auto"/>
                        <w:right w:val="none" w:sz="0" w:space="0" w:color="auto"/>
                      </w:divBdr>
                      <w:divsChild>
                        <w:div w:id="500855087">
                          <w:marLeft w:val="0"/>
                          <w:marRight w:val="0"/>
                          <w:marTop w:val="0"/>
                          <w:marBottom w:val="0"/>
                          <w:divBdr>
                            <w:top w:val="none" w:sz="0" w:space="0" w:color="auto"/>
                            <w:left w:val="none" w:sz="0" w:space="0" w:color="auto"/>
                            <w:bottom w:val="none" w:sz="0" w:space="0" w:color="auto"/>
                            <w:right w:val="none" w:sz="0" w:space="0" w:color="auto"/>
                          </w:divBdr>
                          <w:divsChild>
                            <w:div w:id="1446538078">
                              <w:marLeft w:val="0"/>
                              <w:marRight w:val="0"/>
                              <w:marTop w:val="0"/>
                              <w:marBottom w:val="0"/>
                              <w:divBdr>
                                <w:top w:val="none" w:sz="0" w:space="0" w:color="auto"/>
                                <w:left w:val="none" w:sz="0" w:space="0" w:color="auto"/>
                                <w:bottom w:val="none" w:sz="0" w:space="0" w:color="auto"/>
                                <w:right w:val="none" w:sz="0" w:space="0" w:color="auto"/>
                              </w:divBdr>
                              <w:divsChild>
                                <w:div w:id="1098984914">
                                  <w:marLeft w:val="0"/>
                                  <w:marRight w:val="0"/>
                                  <w:marTop w:val="0"/>
                                  <w:marBottom w:val="0"/>
                                  <w:divBdr>
                                    <w:top w:val="none" w:sz="0" w:space="0" w:color="auto"/>
                                    <w:left w:val="none" w:sz="0" w:space="0" w:color="auto"/>
                                    <w:bottom w:val="none" w:sz="0" w:space="0" w:color="auto"/>
                                    <w:right w:val="none" w:sz="0" w:space="0" w:color="auto"/>
                                  </w:divBdr>
                                  <w:divsChild>
                                    <w:div w:id="890651191">
                                      <w:marLeft w:val="0"/>
                                      <w:marRight w:val="0"/>
                                      <w:marTop w:val="0"/>
                                      <w:marBottom w:val="0"/>
                                      <w:divBdr>
                                        <w:top w:val="none" w:sz="0" w:space="0" w:color="auto"/>
                                        <w:left w:val="none" w:sz="0" w:space="0" w:color="auto"/>
                                        <w:bottom w:val="none" w:sz="0" w:space="0" w:color="auto"/>
                                        <w:right w:val="none" w:sz="0" w:space="0" w:color="auto"/>
                                      </w:divBdr>
                                      <w:divsChild>
                                        <w:div w:id="355351527">
                                          <w:marLeft w:val="0"/>
                                          <w:marRight w:val="0"/>
                                          <w:marTop w:val="0"/>
                                          <w:marBottom w:val="0"/>
                                          <w:divBdr>
                                            <w:top w:val="none" w:sz="0" w:space="0" w:color="auto"/>
                                            <w:left w:val="none" w:sz="0" w:space="0" w:color="auto"/>
                                            <w:bottom w:val="none" w:sz="0" w:space="0" w:color="auto"/>
                                            <w:right w:val="none" w:sz="0" w:space="0" w:color="auto"/>
                                          </w:divBdr>
                                          <w:divsChild>
                                            <w:div w:id="1065828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662764">
                      <w:marLeft w:val="0"/>
                      <w:marRight w:val="0"/>
                      <w:marTop w:val="0"/>
                      <w:marBottom w:val="0"/>
                      <w:divBdr>
                        <w:top w:val="none" w:sz="0" w:space="0" w:color="auto"/>
                        <w:left w:val="none" w:sz="0" w:space="0" w:color="auto"/>
                        <w:bottom w:val="none" w:sz="0" w:space="0" w:color="auto"/>
                        <w:right w:val="none" w:sz="0" w:space="0" w:color="auto"/>
                      </w:divBdr>
                      <w:divsChild>
                        <w:div w:id="899095587">
                          <w:marLeft w:val="0"/>
                          <w:marRight w:val="0"/>
                          <w:marTop w:val="0"/>
                          <w:marBottom w:val="0"/>
                          <w:divBdr>
                            <w:top w:val="none" w:sz="0" w:space="0" w:color="auto"/>
                            <w:left w:val="none" w:sz="0" w:space="0" w:color="auto"/>
                            <w:bottom w:val="none" w:sz="0" w:space="0" w:color="auto"/>
                            <w:right w:val="none" w:sz="0" w:space="0" w:color="auto"/>
                          </w:divBdr>
                          <w:divsChild>
                            <w:div w:id="506670795">
                              <w:marLeft w:val="0"/>
                              <w:marRight w:val="0"/>
                              <w:marTop w:val="0"/>
                              <w:marBottom w:val="0"/>
                              <w:divBdr>
                                <w:top w:val="none" w:sz="0" w:space="0" w:color="auto"/>
                                <w:left w:val="none" w:sz="0" w:space="0" w:color="auto"/>
                                <w:bottom w:val="none" w:sz="0" w:space="0" w:color="auto"/>
                                <w:right w:val="none" w:sz="0" w:space="0" w:color="auto"/>
                              </w:divBdr>
                              <w:divsChild>
                                <w:div w:id="982544943">
                                  <w:marLeft w:val="0"/>
                                  <w:marRight w:val="0"/>
                                  <w:marTop w:val="0"/>
                                  <w:marBottom w:val="0"/>
                                  <w:divBdr>
                                    <w:top w:val="none" w:sz="0" w:space="0" w:color="auto"/>
                                    <w:left w:val="none" w:sz="0" w:space="0" w:color="auto"/>
                                    <w:bottom w:val="none" w:sz="0" w:space="0" w:color="auto"/>
                                    <w:right w:val="none" w:sz="0" w:space="0" w:color="auto"/>
                                  </w:divBdr>
                                  <w:divsChild>
                                    <w:div w:id="1508714788">
                                      <w:marLeft w:val="0"/>
                                      <w:marRight w:val="0"/>
                                      <w:marTop w:val="0"/>
                                      <w:marBottom w:val="0"/>
                                      <w:divBdr>
                                        <w:top w:val="none" w:sz="0" w:space="0" w:color="auto"/>
                                        <w:left w:val="none" w:sz="0" w:space="0" w:color="auto"/>
                                        <w:bottom w:val="none" w:sz="0" w:space="0" w:color="auto"/>
                                        <w:right w:val="none" w:sz="0" w:space="0" w:color="auto"/>
                                      </w:divBdr>
                                    </w:div>
                                    <w:div w:id="598760759">
                                      <w:marLeft w:val="0"/>
                                      <w:marRight w:val="0"/>
                                      <w:marTop w:val="0"/>
                                      <w:marBottom w:val="0"/>
                                      <w:divBdr>
                                        <w:top w:val="none" w:sz="0" w:space="0" w:color="auto"/>
                                        <w:left w:val="none" w:sz="0" w:space="0" w:color="auto"/>
                                        <w:bottom w:val="none" w:sz="0" w:space="0" w:color="auto"/>
                                        <w:right w:val="none" w:sz="0" w:space="0" w:color="auto"/>
                                      </w:divBdr>
                                      <w:divsChild>
                                        <w:div w:id="152374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259260788">
      <w:bodyDiv w:val="1"/>
      <w:marLeft w:val="0"/>
      <w:marRight w:val="0"/>
      <w:marTop w:val="0"/>
      <w:marBottom w:val="0"/>
      <w:divBdr>
        <w:top w:val="none" w:sz="0" w:space="0" w:color="auto"/>
        <w:left w:val="none" w:sz="0" w:space="0" w:color="auto"/>
        <w:bottom w:val="none" w:sz="0" w:space="0" w:color="auto"/>
        <w:right w:val="none" w:sz="0" w:space="0" w:color="auto"/>
      </w:divBdr>
      <w:divsChild>
        <w:div w:id="790633440">
          <w:marLeft w:val="0"/>
          <w:marRight w:val="0"/>
          <w:marTop w:val="0"/>
          <w:marBottom w:val="0"/>
          <w:divBdr>
            <w:top w:val="none" w:sz="0" w:space="0" w:color="auto"/>
            <w:left w:val="none" w:sz="0" w:space="0" w:color="auto"/>
            <w:bottom w:val="none" w:sz="0" w:space="0" w:color="auto"/>
            <w:right w:val="none" w:sz="0" w:space="0" w:color="auto"/>
          </w:divBdr>
        </w:div>
      </w:divsChild>
    </w:div>
    <w:div w:id="335772188">
      <w:bodyDiv w:val="1"/>
      <w:marLeft w:val="0"/>
      <w:marRight w:val="0"/>
      <w:marTop w:val="0"/>
      <w:marBottom w:val="0"/>
      <w:divBdr>
        <w:top w:val="none" w:sz="0" w:space="0" w:color="auto"/>
        <w:left w:val="none" w:sz="0" w:space="0" w:color="auto"/>
        <w:bottom w:val="none" w:sz="0" w:space="0" w:color="auto"/>
        <w:right w:val="none" w:sz="0" w:space="0" w:color="auto"/>
      </w:divBdr>
      <w:divsChild>
        <w:div w:id="191653302">
          <w:marLeft w:val="0"/>
          <w:marRight w:val="0"/>
          <w:marTop w:val="0"/>
          <w:marBottom w:val="0"/>
          <w:divBdr>
            <w:top w:val="none" w:sz="0" w:space="0" w:color="auto"/>
            <w:left w:val="none" w:sz="0" w:space="0" w:color="auto"/>
            <w:bottom w:val="none" w:sz="0" w:space="0" w:color="auto"/>
            <w:right w:val="none" w:sz="0" w:space="0" w:color="auto"/>
          </w:divBdr>
        </w:div>
      </w:divsChild>
    </w:div>
    <w:div w:id="400904530">
      <w:bodyDiv w:val="1"/>
      <w:marLeft w:val="0"/>
      <w:marRight w:val="0"/>
      <w:marTop w:val="0"/>
      <w:marBottom w:val="0"/>
      <w:divBdr>
        <w:top w:val="none" w:sz="0" w:space="0" w:color="auto"/>
        <w:left w:val="none" w:sz="0" w:space="0" w:color="auto"/>
        <w:bottom w:val="none" w:sz="0" w:space="0" w:color="auto"/>
        <w:right w:val="none" w:sz="0" w:space="0" w:color="auto"/>
      </w:divBdr>
      <w:divsChild>
        <w:div w:id="1173716393">
          <w:marLeft w:val="0"/>
          <w:marRight w:val="0"/>
          <w:marTop w:val="0"/>
          <w:marBottom w:val="0"/>
          <w:divBdr>
            <w:top w:val="none" w:sz="0" w:space="0" w:color="auto"/>
            <w:left w:val="none" w:sz="0" w:space="0" w:color="auto"/>
            <w:bottom w:val="none" w:sz="0" w:space="0" w:color="auto"/>
            <w:right w:val="none" w:sz="0" w:space="0" w:color="auto"/>
          </w:divBdr>
        </w:div>
        <w:div w:id="240532354">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611329171">
      <w:bodyDiv w:val="1"/>
      <w:marLeft w:val="0"/>
      <w:marRight w:val="0"/>
      <w:marTop w:val="0"/>
      <w:marBottom w:val="0"/>
      <w:divBdr>
        <w:top w:val="none" w:sz="0" w:space="0" w:color="auto"/>
        <w:left w:val="none" w:sz="0" w:space="0" w:color="auto"/>
        <w:bottom w:val="none" w:sz="0" w:space="0" w:color="auto"/>
        <w:right w:val="none" w:sz="0" w:space="0" w:color="auto"/>
      </w:divBdr>
      <w:divsChild>
        <w:div w:id="1266577714">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54990192">
      <w:bodyDiv w:val="1"/>
      <w:marLeft w:val="0"/>
      <w:marRight w:val="0"/>
      <w:marTop w:val="0"/>
      <w:marBottom w:val="0"/>
      <w:divBdr>
        <w:top w:val="none" w:sz="0" w:space="0" w:color="auto"/>
        <w:left w:val="none" w:sz="0" w:space="0" w:color="auto"/>
        <w:bottom w:val="none" w:sz="0" w:space="0" w:color="auto"/>
        <w:right w:val="none" w:sz="0" w:space="0" w:color="auto"/>
      </w:divBdr>
      <w:divsChild>
        <w:div w:id="2063019171">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895118705">
      <w:bodyDiv w:val="1"/>
      <w:marLeft w:val="0"/>
      <w:marRight w:val="0"/>
      <w:marTop w:val="0"/>
      <w:marBottom w:val="0"/>
      <w:divBdr>
        <w:top w:val="none" w:sz="0" w:space="0" w:color="auto"/>
        <w:left w:val="none" w:sz="0" w:space="0" w:color="auto"/>
        <w:bottom w:val="none" w:sz="0" w:space="0" w:color="auto"/>
        <w:right w:val="none" w:sz="0" w:space="0" w:color="auto"/>
      </w:divBdr>
      <w:divsChild>
        <w:div w:id="1516462164">
          <w:marLeft w:val="0"/>
          <w:marRight w:val="0"/>
          <w:marTop w:val="0"/>
          <w:marBottom w:val="0"/>
          <w:divBdr>
            <w:top w:val="none" w:sz="0" w:space="0" w:color="auto"/>
            <w:left w:val="none" w:sz="0" w:space="0" w:color="auto"/>
            <w:bottom w:val="none" w:sz="0" w:space="0" w:color="auto"/>
            <w:right w:val="none" w:sz="0" w:space="0" w:color="auto"/>
          </w:divBdr>
        </w:div>
        <w:div w:id="1115754383">
          <w:marLeft w:val="0"/>
          <w:marRight w:val="0"/>
          <w:marTop w:val="0"/>
          <w:marBottom w:val="0"/>
          <w:divBdr>
            <w:top w:val="none" w:sz="0" w:space="0" w:color="auto"/>
            <w:left w:val="none" w:sz="0" w:space="0" w:color="auto"/>
            <w:bottom w:val="none" w:sz="0" w:space="0" w:color="auto"/>
            <w:right w:val="none" w:sz="0" w:space="0" w:color="auto"/>
          </w:divBdr>
        </w:div>
      </w:divsChild>
    </w:div>
    <w:div w:id="1004472958">
      <w:bodyDiv w:val="1"/>
      <w:marLeft w:val="0"/>
      <w:marRight w:val="0"/>
      <w:marTop w:val="0"/>
      <w:marBottom w:val="0"/>
      <w:divBdr>
        <w:top w:val="none" w:sz="0" w:space="0" w:color="auto"/>
        <w:left w:val="none" w:sz="0" w:space="0" w:color="auto"/>
        <w:bottom w:val="none" w:sz="0" w:space="0" w:color="auto"/>
        <w:right w:val="none" w:sz="0" w:space="0" w:color="auto"/>
      </w:divBdr>
      <w:divsChild>
        <w:div w:id="1291548069">
          <w:marLeft w:val="0"/>
          <w:marRight w:val="0"/>
          <w:marTop w:val="0"/>
          <w:marBottom w:val="0"/>
          <w:divBdr>
            <w:top w:val="none" w:sz="0" w:space="0" w:color="auto"/>
            <w:left w:val="none" w:sz="0" w:space="0" w:color="auto"/>
            <w:bottom w:val="none" w:sz="0" w:space="0" w:color="auto"/>
            <w:right w:val="none" w:sz="0" w:space="0" w:color="auto"/>
          </w:divBdr>
        </w:div>
      </w:divsChild>
    </w:div>
    <w:div w:id="1267230647">
      <w:bodyDiv w:val="1"/>
      <w:marLeft w:val="0"/>
      <w:marRight w:val="0"/>
      <w:marTop w:val="0"/>
      <w:marBottom w:val="0"/>
      <w:divBdr>
        <w:top w:val="none" w:sz="0" w:space="0" w:color="auto"/>
        <w:left w:val="none" w:sz="0" w:space="0" w:color="auto"/>
        <w:bottom w:val="none" w:sz="0" w:space="0" w:color="auto"/>
        <w:right w:val="none" w:sz="0" w:space="0" w:color="auto"/>
      </w:divBdr>
      <w:divsChild>
        <w:div w:id="1733969374">
          <w:marLeft w:val="0"/>
          <w:marRight w:val="0"/>
          <w:marTop w:val="0"/>
          <w:marBottom w:val="0"/>
          <w:divBdr>
            <w:top w:val="none" w:sz="0" w:space="0" w:color="auto"/>
            <w:left w:val="none" w:sz="0" w:space="0" w:color="auto"/>
            <w:bottom w:val="none" w:sz="0" w:space="0" w:color="auto"/>
            <w:right w:val="none" w:sz="0" w:space="0" w:color="auto"/>
          </w:divBdr>
        </w:div>
      </w:divsChild>
    </w:div>
    <w:div w:id="1282765504">
      <w:bodyDiv w:val="1"/>
      <w:marLeft w:val="0"/>
      <w:marRight w:val="0"/>
      <w:marTop w:val="0"/>
      <w:marBottom w:val="0"/>
      <w:divBdr>
        <w:top w:val="none" w:sz="0" w:space="0" w:color="auto"/>
        <w:left w:val="none" w:sz="0" w:space="0" w:color="auto"/>
        <w:bottom w:val="none" w:sz="0" w:space="0" w:color="auto"/>
        <w:right w:val="none" w:sz="0" w:space="0" w:color="auto"/>
      </w:divBdr>
      <w:divsChild>
        <w:div w:id="1454060573">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485315034">
      <w:bodyDiv w:val="1"/>
      <w:marLeft w:val="0"/>
      <w:marRight w:val="0"/>
      <w:marTop w:val="0"/>
      <w:marBottom w:val="0"/>
      <w:divBdr>
        <w:top w:val="none" w:sz="0" w:space="0" w:color="auto"/>
        <w:left w:val="none" w:sz="0" w:space="0" w:color="auto"/>
        <w:bottom w:val="none" w:sz="0" w:space="0" w:color="auto"/>
        <w:right w:val="none" w:sz="0" w:space="0" w:color="auto"/>
      </w:divBdr>
      <w:divsChild>
        <w:div w:id="605308228">
          <w:marLeft w:val="0"/>
          <w:marRight w:val="0"/>
          <w:marTop w:val="0"/>
          <w:marBottom w:val="0"/>
          <w:divBdr>
            <w:top w:val="none" w:sz="0" w:space="0" w:color="auto"/>
            <w:left w:val="none" w:sz="0" w:space="0" w:color="auto"/>
            <w:bottom w:val="none" w:sz="0" w:space="0" w:color="auto"/>
            <w:right w:val="none" w:sz="0" w:space="0" w:color="auto"/>
          </w:divBdr>
        </w:div>
      </w:divsChild>
    </w:div>
    <w:div w:id="1520699382">
      <w:bodyDiv w:val="1"/>
      <w:marLeft w:val="0"/>
      <w:marRight w:val="0"/>
      <w:marTop w:val="0"/>
      <w:marBottom w:val="0"/>
      <w:divBdr>
        <w:top w:val="none" w:sz="0" w:space="0" w:color="auto"/>
        <w:left w:val="none" w:sz="0" w:space="0" w:color="auto"/>
        <w:bottom w:val="none" w:sz="0" w:space="0" w:color="auto"/>
        <w:right w:val="none" w:sz="0" w:space="0" w:color="auto"/>
      </w:divBdr>
      <w:divsChild>
        <w:div w:id="2066753026">
          <w:marLeft w:val="0"/>
          <w:marRight w:val="0"/>
          <w:marTop w:val="0"/>
          <w:marBottom w:val="0"/>
          <w:divBdr>
            <w:top w:val="none" w:sz="0" w:space="0" w:color="auto"/>
            <w:left w:val="none" w:sz="0" w:space="0" w:color="auto"/>
            <w:bottom w:val="none" w:sz="0" w:space="0" w:color="auto"/>
            <w:right w:val="none" w:sz="0" w:space="0" w:color="auto"/>
          </w:divBdr>
        </w:div>
      </w:divsChild>
    </w:div>
    <w:div w:id="1526627069">
      <w:bodyDiv w:val="1"/>
      <w:marLeft w:val="0"/>
      <w:marRight w:val="0"/>
      <w:marTop w:val="0"/>
      <w:marBottom w:val="0"/>
      <w:divBdr>
        <w:top w:val="none" w:sz="0" w:space="0" w:color="auto"/>
        <w:left w:val="none" w:sz="0" w:space="0" w:color="auto"/>
        <w:bottom w:val="none" w:sz="0" w:space="0" w:color="auto"/>
        <w:right w:val="none" w:sz="0" w:space="0" w:color="auto"/>
      </w:divBdr>
      <w:divsChild>
        <w:div w:id="1319460021">
          <w:marLeft w:val="0"/>
          <w:marRight w:val="0"/>
          <w:marTop w:val="0"/>
          <w:marBottom w:val="0"/>
          <w:divBdr>
            <w:top w:val="none" w:sz="0" w:space="0" w:color="auto"/>
            <w:left w:val="none" w:sz="0" w:space="0" w:color="auto"/>
            <w:bottom w:val="none" w:sz="0" w:space="0" w:color="auto"/>
            <w:right w:val="none" w:sz="0" w:space="0" w:color="auto"/>
          </w:divBdr>
        </w:div>
        <w:div w:id="1159031110">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029671727">
      <w:bodyDiv w:val="1"/>
      <w:marLeft w:val="0"/>
      <w:marRight w:val="0"/>
      <w:marTop w:val="0"/>
      <w:marBottom w:val="0"/>
      <w:divBdr>
        <w:top w:val="none" w:sz="0" w:space="0" w:color="auto"/>
        <w:left w:val="none" w:sz="0" w:space="0" w:color="auto"/>
        <w:bottom w:val="none" w:sz="0" w:space="0" w:color="auto"/>
        <w:right w:val="none" w:sz="0" w:space="0" w:color="auto"/>
      </w:divBdr>
      <w:divsChild>
        <w:div w:id="744645701">
          <w:marLeft w:val="0"/>
          <w:marRight w:val="0"/>
          <w:marTop w:val="0"/>
          <w:marBottom w:val="0"/>
          <w:divBdr>
            <w:top w:val="none" w:sz="0" w:space="0" w:color="auto"/>
            <w:left w:val="none" w:sz="0" w:space="0" w:color="auto"/>
            <w:bottom w:val="none" w:sz="0" w:space="0" w:color="auto"/>
            <w:right w:val="none" w:sz="0" w:space="0" w:color="auto"/>
          </w:divBdr>
        </w:div>
      </w:divsChild>
    </w:div>
    <w:div w:id="2086417372">
      <w:bodyDiv w:val="1"/>
      <w:marLeft w:val="0"/>
      <w:marRight w:val="0"/>
      <w:marTop w:val="0"/>
      <w:marBottom w:val="0"/>
      <w:divBdr>
        <w:top w:val="none" w:sz="0" w:space="0" w:color="auto"/>
        <w:left w:val="none" w:sz="0" w:space="0" w:color="auto"/>
        <w:bottom w:val="none" w:sz="0" w:space="0" w:color="auto"/>
        <w:right w:val="none" w:sz="0" w:space="0" w:color="auto"/>
      </w:divBdr>
    </w:div>
    <w:div w:id="2107576677">
      <w:bodyDiv w:val="1"/>
      <w:marLeft w:val="0"/>
      <w:marRight w:val="0"/>
      <w:marTop w:val="0"/>
      <w:marBottom w:val="0"/>
      <w:divBdr>
        <w:top w:val="none" w:sz="0" w:space="0" w:color="auto"/>
        <w:left w:val="none" w:sz="0" w:space="0" w:color="auto"/>
        <w:bottom w:val="none" w:sz="0" w:space="0" w:color="auto"/>
        <w:right w:val="none" w:sz="0" w:space="0" w:color="auto"/>
      </w:divBdr>
      <w:divsChild>
        <w:div w:id="524750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209"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34%20&#1064;&#1082;&#1086;&#1083;&#1072;\&#1048;&#1085;&#1089;&#1090;&#1088;&#1091;&#1082;&#1094;&#1080;&#1080;%20&#1087;&#1086;%20&#1054;&#1093;&#1088;&#1072;&#1085;&#1077;%20&#1090;&#1088;&#1091;&#1076;&#1072;%20&#1076;&#1083;&#1103;%20&#1091;&#1095;&#1072;&#1097;&#1080;&#1093;&#1089;&#1103;\&#1046;&#1091;&#1088;&#1085;&#1072;&#1083;%20&#1088;&#1077;&#1075;&#1080;&#1089;&#1090;&#1088;&#1072;&#1094;&#1080;&#1080;%20&#1080;&#1085;&#1089;&#1090;&#1088;&#1091;&#1082;&#1090;&#1072;&#1078;&#1072;%20&#1085;&#1072;%20&#1088;&#1072;&#1073;&#1086;&#1095;&#1077;&#1084;%20&#1084;&#1077;&#1089;&#1090;&#1077;%20&#1076;&#1083;&#1103;%20&#1091;&#1095;&#1072;&#1097;&#1080;&#1093;&#1089;&#1103;\&#1048;&#1054;&#1058;%20&#1076;&#1083;&#1103;%20&#1054;&#1041;&#1046;\&#8470;%2034.%20&#1048;&#1054;&#1058;%20&#1087;&#1086;%20&#1054;&#1058;%20&#1074;%20&#1082;&#1072;&#1073;%20&#1054;&#1041;&#104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34. ИОТ по ОТ в каб ОБЖ.dotx</Template>
  <TotalTime>3</TotalTime>
  <Pages>9</Pages>
  <Words>3012</Words>
  <Characters>17172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2023-11-07T15:58:00Z</dcterms:created>
  <dcterms:modified xsi:type="dcterms:W3CDTF">2023-11-07T16:06:00Z</dcterms:modified>
</cp:coreProperties>
</file>