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944BD9" w:rsidRDefault="00944BD9" w:rsidP="007602A6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52 - 2023</w:t>
      </w:r>
    </w:p>
    <w:p w:rsidR="007602A6" w:rsidRDefault="007602A6" w:rsidP="007602A6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предупреждению детского дорожно-транспортного травматизма</w:t>
      </w:r>
    </w:p>
    <w:p w:rsidR="007602A6" w:rsidRDefault="007602A6" w:rsidP="007602A6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7602A6" w:rsidRDefault="007602A6" w:rsidP="007602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предупреждению детского дорожно-транспортного травматизма</w:t>
      </w:r>
      <w:r>
        <w:rPr>
          <w:color w:val="1E2120"/>
          <w:sz w:val="23"/>
          <w:szCs w:val="23"/>
        </w:rPr>
        <w:t> составлена в соответствии с Федеральным законом от 10 декабря 1995 года № 196-ФЗ «О безопасности дорожного движения» с изменениями на 2 июля 2021 года; Постановлением Правительства Российской Федерации от 23 сентября 2020 года № 1527 «Об утверждении Правил организованной перевозки группы детей автобусами», с учетом Постановления Главного государственного санитарного врача России от 28.09.2020г №28 «</w:t>
      </w:r>
      <w:proofErr w:type="gramStart"/>
      <w:r>
        <w:rPr>
          <w:color w:val="1E2120"/>
          <w:sz w:val="23"/>
          <w:szCs w:val="23"/>
        </w:rPr>
        <w:t>Об</w:t>
      </w:r>
      <w:proofErr w:type="gramEnd"/>
      <w:r>
        <w:rPr>
          <w:color w:val="1E2120"/>
          <w:sz w:val="23"/>
          <w:szCs w:val="23"/>
        </w:rPr>
        <w:t xml:space="preserve"> </w:t>
      </w:r>
      <w:proofErr w:type="gramStart"/>
      <w:r>
        <w:rPr>
          <w:color w:val="1E2120"/>
          <w:sz w:val="23"/>
          <w:szCs w:val="23"/>
        </w:rPr>
        <w:t>утверждении</w:t>
      </w:r>
      <w:proofErr w:type="gramEnd"/>
      <w:r>
        <w:rPr>
          <w:color w:val="1E2120"/>
          <w:sz w:val="23"/>
          <w:szCs w:val="23"/>
        </w:rPr>
        <w:t xml:space="preserve"> СП 2.4.3648-20 «Санитарно-эпидемиологические требования к организациям воспитания и обучения, отдыха и оздоровления детей и молодежи»; согласно разделу Х Трудового кодекса Российской Федерации.</w:t>
      </w:r>
      <w:r>
        <w:rPr>
          <w:color w:val="1E2120"/>
          <w:sz w:val="23"/>
          <w:szCs w:val="23"/>
        </w:rPr>
        <w:br/>
        <w:t>1.2. Данная инструкция разработана с целью предупреждения детского дорожно-транспортного травматизма в ДОУ, школе, лагере и иных детских организациях, устанавливает порядок построения, следования и перехода проезжей части, требования безопасности при перевозке детей, определяет мероприятия по профилактике детского дорожно-транспортного травматизма.</w:t>
      </w:r>
      <w:r>
        <w:rPr>
          <w:color w:val="1E2120"/>
          <w:sz w:val="23"/>
          <w:szCs w:val="23"/>
        </w:rPr>
        <w:br/>
        <w:t>1.3. Сотрудник, включенный в приказ в качестве сопровождающего детей или ответственного, должен изучить инструкцию по предупреждению детского дорожно-транспортного травматизма, пройти целевой инструктаж по правилам сопровождения детей с записью в журнале регистрации инструктажей по охране труда, обучение приемам оказания первой помощи пострадавшим.</w:t>
      </w:r>
      <w:r>
        <w:rPr>
          <w:color w:val="1E2120"/>
          <w:sz w:val="23"/>
          <w:szCs w:val="23"/>
        </w:rPr>
        <w:br/>
        <w:t>1.4. Сопровождающие детей сотрудники обязаны знать и строго придерживаться правил дорожного движения, подавать детям пример дисциплинированности на улице.</w:t>
      </w:r>
      <w:r>
        <w:rPr>
          <w:color w:val="1E2120"/>
          <w:sz w:val="23"/>
          <w:szCs w:val="23"/>
        </w:rPr>
        <w:br/>
        <w:t xml:space="preserve">1.5. Перед началом пешей экскурсии или организованной перевозки </w:t>
      </w:r>
      <w:proofErr w:type="gramStart"/>
      <w:r>
        <w:rPr>
          <w:color w:val="1E2120"/>
          <w:sz w:val="23"/>
          <w:szCs w:val="23"/>
        </w:rPr>
        <w:t>детей</w:t>
      </w:r>
      <w:proofErr w:type="gramEnd"/>
      <w:r>
        <w:rPr>
          <w:color w:val="1E2120"/>
          <w:sz w:val="23"/>
          <w:szCs w:val="23"/>
        </w:rPr>
        <w:t xml:space="preserve"> сопровождающие ответственные лица должны провести с детьми инструктаж с записью в журнале регистрации инструктажей обучающихся (воспитанников).</w:t>
      </w:r>
      <w:r>
        <w:rPr>
          <w:color w:val="1E2120"/>
          <w:sz w:val="23"/>
          <w:szCs w:val="23"/>
        </w:rPr>
        <w:br/>
        <w:t>1.6. Группу детей всегда должны сопровождать не менее двух взрослых: один – впереди, другой – сзади.</w:t>
      </w:r>
      <w:r>
        <w:rPr>
          <w:color w:val="1E2120"/>
          <w:sz w:val="23"/>
          <w:szCs w:val="23"/>
        </w:rPr>
        <w:br/>
        <w:t>1.7. Сопровождающим необходимо брать с собой красные флажки для подачи сигнала водителям, чтобы они останавливались и пропускали детей.</w:t>
      </w:r>
      <w:r>
        <w:rPr>
          <w:color w:val="1E2120"/>
          <w:sz w:val="23"/>
          <w:szCs w:val="23"/>
        </w:rPr>
        <w:br/>
        <w:t>1.8. Лица, сопровождающие детей, должны знать точное количество вышедших детей, вернувшихся детей, выбрать безопасный маршрут движения.</w:t>
      </w:r>
      <w:r>
        <w:rPr>
          <w:color w:val="1E2120"/>
          <w:sz w:val="23"/>
          <w:szCs w:val="23"/>
        </w:rPr>
        <w:br/>
        <w:t xml:space="preserve">1.9. Чтобы не нарушить правила дорожного движения, требования инструкции по предупреждению детского дорожно-транспортного травматизма, сопровождающим из школы, </w:t>
      </w:r>
      <w:r>
        <w:rPr>
          <w:color w:val="1E2120"/>
          <w:sz w:val="23"/>
          <w:szCs w:val="23"/>
        </w:rPr>
        <w:lastRenderedPageBreak/>
        <w:t>детского сада или лагеря следует организовывать выход детей заранее, чтобы при спокойной ходьбе иметь запас необходимого времени.</w:t>
      </w:r>
    </w:p>
    <w:p w:rsidR="007602A6" w:rsidRDefault="007602A6" w:rsidP="007602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Мероприятия по профилактике детского дорожно-транспортного травматизма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 причинам детского дорожно-транспортного травматизма относятся:</w:t>
      </w:r>
    </w:p>
    <w:p w:rsidR="007602A6" w:rsidRDefault="007602A6" w:rsidP="007602A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неумение наблюдать;</w:t>
      </w:r>
    </w:p>
    <w:p w:rsidR="007602A6" w:rsidRDefault="007602A6" w:rsidP="007602A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невнимательность;</w:t>
      </w:r>
    </w:p>
    <w:p w:rsidR="007602A6" w:rsidRDefault="007602A6" w:rsidP="007602A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недостаточный контроль сопровождающих над поведением детей;</w:t>
      </w:r>
    </w:p>
    <w:p w:rsidR="007602A6" w:rsidRDefault="007602A6" w:rsidP="007602A6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правил дорожного движения.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Сопровождающим педагогическим работникам следует регулярно проводить с детьми беседы и инструктажи по соблюдению ПДД, с обязательной регистрацией в журнале. Занятия проводятся в форме беседы с использованием наглядности.</w:t>
      </w:r>
      <w:r>
        <w:rPr>
          <w:color w:val="1E2120"/>
          <w:sz w:val="23"/>
          <w:szCs w:val="23"/>
        </w:rPr>
        <w:br/>
        <w:t>2.3. 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Параллельно с изучением основных правил дорожного движения целесообразно: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организовывать конкурсы плакатов;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наглядность;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показ видеоматериалов;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проводить увлекательные подвижные, сюжетно-ролевые и дидактические игры;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практическую деятельность (рисование, лепка);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организовывать театральные тематические постановки;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знакомить детей с правилами поведения в транспорте;</w:t>
      </w:r>
    </w:p>
    <w:p w:rsidR="007602A6" w:rsidRDefault="007602A6" w:rsidP="007602A6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организовать уголок по обучению правилам дорожного движения (брошюры, иллюстрации, детские книги, настольно-печатные и дидактические игры, атрибуты к сюжетно-ролевым играм, макеты, карточки - задания и т.п.).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Следует организовывать практические занятия по изучению ПДД:</w:t>
      </w:r>
    </w:p>
    <w:p w:rsidR="007602A6" w:rsidRDefault="007602A6" w:rsidP="007602A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экскурсии по улицам;</w:t>
      </w:r>
    </w:p>
    <w:p w:rsidR="007602A6" w:rsidRDefault="007602A6" w:rsidP="007602A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просматривать обучающие фильмы;</w:t>
      </w:r>
    </w:p>
    <w:p w:rsidR="007602A6" w:rsidRDefault="007602A6" w:rsidP="007602A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вовлекать детей в агитбригады ЮИД;</w:t>
      </w:r>
    </w:p>
    <w:p w:rsidR="007602A6" w:rsidRDefault="007602A6" w:rsidP="007602A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знакомить детей с работой ГИББД;</w:t>
      </w:r>
    </w:p>
    <w:p w:rsidR="007602A6" w:rsidRDefault="007602A6" w:rsidP="007602A6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летний период организовывать на участке игры по обучению правилам дорожного движения.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Беседуя с детьми, не следует говорить о тяжелых последствиях несчастных случаев. Дети должны понимать опасности, связанные с дорожным движением, но не бояться улицы, потому что чувство страха мешает сосредоточиться, снижает находчивость в момент фактической угрозы.</w:t>
      </w:r>
      <w:r>
        <w:rPr>
          <w:color w:val="1E2120"/>
          <w:sz w:val="23"/>
          <w:szCs w:val="23"/>
        </w:rPr>
        <w:br/>
        <w:t>2.6. В освоении детьми правил дорожного движения значительную роль играет конкретная, четкая речь педагога.</w:t>
      </w:r>
      <w:r>
        <w:rPr>
          <w:color w:val="1E2120"/>
          <w:sz w:val="23"/>
          <w:szCs w:val="23"/>
        </w:rPr>
        <w:br/>
        <w:t>2.7. Целесообразным является разработка и составление памяток по предотвращению детского дорожно-транспортного травматизма.</w:t>
      </w:r>
    </w:p>
    <w:p w:rsidR="007602A6" w:rsidRDefault="007602A6" w:rsidP="007602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Порядок организации и построения детей для следования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3.1. Во время прогулок и экскурсий, связанных с необходимостью перехода проезжей части, детей должны сопровождать не менее двух взрослых, заранее прошедших инструктаж о мерах безопасности на дороге. Один из сопровождающих назначается </w:t>
      </w:r>
      <w:proofErr w:type="gramStart"/>
      <w:r>
        <w:rPr>
          <w:color w:val="1E2120"/>
          <w:sz w:val="23"/>
          <w:szCs w:val="23"/>
        </w:rPr>
        <w:t>ответственным</w:t>
      </w:r>
      <w:proofErr w:type="gramEnd"/>
      <w:r>
        <w:rPr>
          <w:color w:val="1E2120"/>
          <w:sz w:val="23"/>
          <w:szCs w:val="23"/>
        </w:rPr>
        <w:t xml:space="preserve"> за всю группу детей.</w:t>
      </w:r>
      <w:r>
        <w:rPr>
          <w:color w:val="1E2120"/>
          <w:sz w:val="23"/>
          <w:szCs w:val="23"/>
        </w:rPr>
        <w:br/>
        <w:t>3.2. Ответственный сопровождающий проводит инструктаж детей по требованиям безопасности и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правилам поведения детей на дороге</w:t>
        </w:r>
      </w:hyperlink>
      <w:r>
        <w:rPr>
          <w:color w:val="1E2120"/>
          <w:sz w:val="23"/>
          <w:szCs w:val="23"/>
        </w:rPr>
        <w:t>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Дети должны построиться в колонну по два, желательно взять друг друга за руки.</w:t>
      </w:r>
      <w:r>
        <w:rPr>
          <w:color w:val="1E2120"/>
          <w:sz w:val="23"/>
          <w:szCs w:val="23"/>
        </w:rPr>
        <w:br/>
        <w:t>3.4. Ответственный сопровождающий идет впереди группы, а второй замыкающий сопровождающий позади.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Каждый из сопровождающих должен иметь при себе красный флажок.</w:t>
      </w:r>
      <w:r>
        <w:rPr>
          <w:color w:val="1E2120"/>
          <w:sz w:val="23"/>
          <w:szCs w:val="23"/>
        </w:rPr>
        <w:br/>
        <w:t>3.6. Следует следить, чтобы во время движения колонны в руках у детей не было посторонних отвлекающих предметов.</w:t>
      </w:r>
    </w:p>
    <w:p w:rsidR="007602A6" w:rsidRDefault="007602A6" w:rsidP="007602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Порядок следования по тротуарам и обочинам дорог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4.1. Группа детей, построенных в колонну по два, при движении шагом по тротуару или пешеходной дорожке придерживается правой стороны.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Если вдоль дороги тротуар или пешеходная дорожка отсутствует, разрешается вести колонну детей по левой обочине дороги навстречу движению транспортных средств, но только лишь в светлое время суток.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Сопровождающие обязаны находиться со стороны проезжей части впереди и позади колонны и не позволять детям выходить на проезжую часть.</w:t>
      </w:r>
      <w:r>
        <w:rPr>
          <w:color w:val="1E2120"/>
          <w:sz w:val="23"/>
          <w:szCs w:val="23"/>
        </w:rPr>
        <w:br/>
        <w:t xml:space="preserve">4.4. При движении по обочинам пешеходам следует иметь жилеты со </w:t>
      </w:r>
      <w:proofErr w:type="spellStart"/>
      <w:r>
        <w:rPr>
          <w:color w:val="1E2120"/>
          <w:sz w:val="23"/>
          <w:szCs w:val="23"/>
        </w:rPr>
        <w:t>световозвращающими</w:t>
      </w:r>
      <w:proofErr w:type="spellEnd"/>
      <w:r>
        <w:rPr>
          <w:color w:val="1E2120"/>
          <w:sz w:val="23"/>
          <w:szCs w:val="23"/>
        </w:rPr>
        <w:t xml:space="preserve"> элементами и обеспечивать видимость этих предметов водителями транспортных средств.</w:t>
      </w:r>
      <w:r>
        <w:rPr>
          <w:color w:val="1E2120"/>
          <w:sz w:val="23"/>
          <w:szCs w:val="23"/>
        </w:rPr>
        <w:br/>
        <w:t>4.5. При движении по обочине дороги должно быть два сопровождающих в группе. При этом они несут два красных флажка: один в голове группы, другой – позади колонны.</w:t>
      </w:r>
      <w:r>
        <w:rPr>
          <w:color w:val="1E2120"/>
          <w:sz w:val="23"/>
          <w:szCs w:val="23"/>
        </w:rPr>
        <w:br/>
        <w:t>4.6. Вести детей следует продуманным маршрутом, чтобы по пути было как можно меньше переходов через проезжую часть дороги или улицы.</w:t>
      </w:r>
      <w:r>
        <w:rPr>
          <w:color w:val="1E2120"/>
          <w:sz w:val="23"/>
          <w:szCs w:val="23"/>
        </w:rPr>
        <w:br/>
        <w:t xml:space="preserve">4.7. Сопровождающие детей обязаны внимательно следить за выездом машин </w:t>
      </w:r>
      <w:proofErr w:type="gramStart"/>
      <w:r>
        <w:rPr>
          <w:color w:val="1E2120"/>
          <w:sz w:val="23"/>
          <w:szCs w:val="23"/>
        </w:rPr>
        <w:t>со</w:t>
      </w:r>
      <w:proofErr w:type="gramEnd"/>
      <w:r>
        <w:rPr>
          <w:color w:val="1E2120"/>
          <w:sz w:val="23"/>
          <w:szCs w:val="23"/>
        </w:rPr>
        <w:t xml:space="preserve"> дворов и примыкающих улиц.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 Следует внимательно следить за тем, чтобы дети шли организованно парами и не отлучались из строя.</w:t>
      </w:r>
    </w:p>
    <w:p w:rsidR="007602A6" w:rsidRDefault="007602A6" w:rsidP="007602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Порядок перехода проезжей части улицы и дороги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Переходить проезжую часть дороги разрешается в местах с наличием разметки или дорожного знака «пешеходный переход», а если их нет – на перекрестках по линии тротуаров.</w:t>
      </w:r>
      <w:r>
        <w:rPr>
          <w:color w:val="1E2120"/>
          <w:sz w:val="23"/>
          <w:szCs w:val="23"/>
        </w:rPr>
        <w:br/>
        <w:t>5.2. На регулируемых перекрестках проезжей части переходить можно только при разрешающем сигнале светофора или регулировщика.</w:t>
      </w:r>
      <w:r>
        <w:rPr>
          <w:color w:val="1E2120"/>
          <w:sz w:val="23"/>
          <w:szCs w:val="23"/>
        </w:rPr>
        <w:br/>
        <w:t>5.3. Вне населенных пунктов при отсутствии пешеходных переходов дорогу следует переходить только под прямым углом в местах, где она хорошо просматривается в обе стороны, и только после того, как сопровождающий убедится в отсутствии приближающегося транспортного средства.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Переход улиц и дорог с группой детей в зоне ограниченной видимости, когда существует возможность внезапного появления транспорта, строго запрещен.</w:t>
      </w:r>
      <w:r>
        <w:rPr>
          <w:color w:val="1E2120"/>
          <w:sz w:val="23"/>
          <w:szCs w:val="23"/>
        </w:rPr>
        <w:br/>
        <w:t>5.5. При переходе нерегулируемых перекрестков и загородных дорог, а также перекрестков оборудованных светофором или с регулировщиком, сопровождающие должны иметь красные флажки.</w:t>
      </w:r>
      <w:r>
        <w:rPr>
          <w:color w:val="1E2120"/>
          <w:sz w:val="23"/>
          <w:szCs w:val="23"/>
        </w:rPr>
        <w:br/>
        <w:t>5.6. Перед началом перехода улицы или дороги ответственному сопровождающему необходимо остановить направляющую пару детей с целью группирования растянувшегося строя.</w:t>
      </w:r>
      <w:r>
        <w:rPr>
          <w:color w:val="1E2120"/>
          <w:sz w:val="23"/>
          <w:szCs w:val="23"/>
        </w:rPr>
        <w:br/>
        <w:t>5.7. Перед началом перехода дороги сопровождающий должен оценить дорожную обстановку, выйти на проезжую часть с поднятым красным флажком, чтобы привлечь внимание водителей, и только убедившись, что его заметили можно начинать переход колонны детей через дорогу.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перехода через проезжую часть:</w:t>
      </w:r>
    </w:p>
    <w:p w:rsidR="007602A6" w:rsidRDefault="007602A6" w:rsidP="007602A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переводить детей группы через улицу строго в местах, где есть знаки пешеходного перехода, по пешеходным дорожкам на зеленый сигнал светофора, даже при отсутствии машин;</w:t>
      </w:r>
    </w:p>
    <w:p w:rsidR="007602A6" w:rsidRDefault="007602A6" w:rsidP="007602A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переводить детей через улицу не торопясь, спокойным ровным шагом прямо, а не наискось;</w:t>
      </w:r>
    </w:p>
    <w:p w:rsidR="007602A6" w:rsidRDefault="007602A6" w:rsidP="007602A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 следить за тем, чтобы дети не отвлекались на разговоры между собой и по телефону, не толкали друг друга и не устраивали игр;</w:t>
      </w:r>
    </w:p>
    <w:p w:rsidR="007602A6" w:rsidRDefault="007602A6" w:rsidP="007602A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запрещено выводить детей на проезжую часть из-за транспорта или кустов, которые заграждают видимость дороги;</w:t>
      </w:r>
    </w:p>
    <w:p w:rsidR="007602A6" w:rsidRDefault="007602A6" w:rsidP="007602A6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следует убедиться в том, что все автомобили уступают вам дорогу.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5.9. Если отряд детей не успел закончить переход проезжей части к моменту появления транспорта на близком расстоянии, сопровождающий дополнительно предупреждает водителя </w:t>
      </w:r>
      <w:r>
        <w:rPr>
          <w:color w:val="1E2120"/>
          <w:sz w:val="23"/>
          <w:szCs w:val="23"/>
        </w:rPr>
        <w:lastRenderedPageBreak/>
        <w:t>поднятием красного флажка, развернувшись лицом к приближающемуся транспортному средству.</w:t>
      </w:r>
      <w:r>
        <w:rPr>
          <w:color w:val="1E2120"/>
          <w:sz w:val="23"/>
          <w:szCs w:val="23"/>
        </w:rPr>
        <w:br/>
        <w:t>5.10. При приближении транспортных сре</w:t>
      </w:r>
      <w:proofErr w:type="gramStart"/>
      <w:r>
        <w:rPr>
          <w:color w:val="1E2120"/>
          <w:sz w:val="23"/>
          <w:szCs w:val="23"/>
        </w:rPr>
        <w:t>дств с вкл</w:t>
      </w:r>
      <w:proofErr w:type="gramEnd"/>
      <w:r>
        <w:rPr>
          <w:color w:val="1E2120"/>
          <w:sz w:val="23"/>
          <w:szCs w:val="23"/>
        </w:rPr>
        <w:t>юченным проблесковым маячком синего цвета (синего и красного цветов) и специальным звуковым сигналом пешеходы обязаны воздержаться от перехода дороги.</w:t>
      </w:r>
    </w:p>
    <w:p w:rsidR="007602A6" w:rsidRDefault="007602A6" w:rsidP="007602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безопасности при перевозке детей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Педагогический работник, включенный в приказ в качестве ответственного за организованную перевозку детей, сопровождающие лица должны пройти целевой инструктаж по правилам сопровождения детей с записью в журнале регистрации инструктажей по охране труда, быть ознакомлены о спасательных мерах при авариях, а также с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для сопровождающих при перевозке детей автобусом</w:t>
        </w:r>
      </w:hyperlink>
      <w:r>
        <w:rPr>
          <w:color w:val="1E2120"/>
          <w:sz w:val="23"/>
          <w:szCs w:val="23"/>
        </w:rPr>
        <w:t>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6.2. </w:t>
      </w:r>
      <w:proofErr w:type="gramStart"/>
      <w:r>
        <w:rPr>
          <w:color w:val="1E2120"/>
          <w:sz w:val="23"/>
          <w:szCs w:val="23"/>
        </w:rPr>
        <w:t>Перед началом перевозки группы детей лицом, планирующим организованную перевозку группы детей (организатором перевозки), в том числе фрахтователем или фрахтовщиком, должно быть подано уведомление в подразделение Госавтоинспекции на районном уровне не позднее 48 часов до начала перевозки в междугородном сообщении и не позднее 24 часов до начала перевозок в городском и пригородном сообщениях.</w:t>
      </w:r>
      <w:proofErr w:type="gramEnd"/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Автобусы, используемые для осуществления перевозок групп детей, должны соответствовать ГОСТ 33552-2015 «Автобусы для перевозки детей». Проходят обязательный технический осмотр перед выходом.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6.4. Водитель перед выездом должен пройти медицинский осмотр с отметкой в путевом листе и соответствующей записью в журнале </w:t>
      </w:r>
      <w:proofErr w:type="spellStart"/>
      <w:r>
        <w:rPr>
          <w:color w:val="1E2120"/>
          <w:sz w:val="23"/>
          <w:szCs w:val="23"/>
        </w:rPr>
        <w:t>предрейсовых</w:t>
      </w:r>
      <w:proofErr w:type="spellEnd"/>
      <w:r>
        <w:rPr>
          <w:color w:val="1E2120"/>
          <w:sz w:val="23"/>
          <w:szCs w:val="23"/>
        </w:rPr>
        <w:t xml:space="preserve"> медицинских осмотров, а также регулярный </w:t>
      </w:r>
      <w:proofErr w:type="spellStart"/>
      <w:r>
        <w:rPr>
          <w:color w:val="1E2120"/>
          <w:sz w:val="23"/>
          <w:szCs w:val="23"/>
        </w:rPr>
        <w:t>предрейсовый</w:t>
      </w:r>
      <w:proofErr w:type="spellEnd"/>
      <w:r>
        <w:rPr>
          <w:color w:val="1E2120"/>
          <w:sz w:val="23"/>
          <w:szCs w:val="23"/>
        </w:rPr>
        <w:t xml:space="preserve"> регистрируемый инструктаж.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В состав группы не допускается включение детей возрастом до 7 лет, если согласно графику движения время следования автобуса при организованной перевозке группы детей превышает 4 часа.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6.6. Допускается организованная перевозка группы детей в ночное время (с 23 часов до 6 часов) к железнодорожным вокзалам, аэропортам и от них, завершение организованной перевозки группы детей при незапланированном отклонении от графика движения, а также организованная перевозка детей, осуществляемая на основании правовых </w:t>
      </w:r>
      <w:proofErr w:type="gramStart"/>
      <w:r>
        <w:rPr>
          <w:color w:val="1E2120"/>
          <w:sz w:val="23"/>
          <w:szCs w:val="23"/>
        </w:rPr>
        <w:t>актов высших исполнительных органов государственной власти субъектов Российской Федерации</w:t>
      </w:r>
      <w:proofErr w:type="gramEnd"/>
      <w:r>
        <w:rPr>
          <w:color w:val="1E2120"/>
          <w:sz w:val="23"/>
          <w:szCs w:val="23"/>
        </w:rPr>
        <w:t>. При этом после 23 часов расстояние перевозки не должно превышать 100 километров.</w:t>
      </w:r>
      <w:r>
        <w:rPr>
          <w:color w:val="1E2120"/>
          <w:sz w:val="23"/>
          <w:szCs w:val="23"/>
        </w:rPr>
        <w:br/>
        <w:t>6.7. 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 ответственных за организованную перевозку детей должны иметься:</w:t>
      </w:r>
    </w:p>
    <w:p w:rsidR="007602A6" w:rsidRDefault="007602A6" w:rsidP="007602A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средства мобильной связи;</w:t>
      </w:r>
    </w:p>
    <w:p w:rsidR="007602A6" w:rsidRDefault="007602A6" w:rsidP="007602A6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сигнальные флажки для движения групп после высадки с автобуса.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Осуществление поездки не допускается в следующих случаях:</w:t>
      </w:r>
    </w:p>
    <w:p w:rsidR="007602A6" w:rsidRDefault="007602A6" w:rsidP="007602A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наличии недостатков в организации перевозки детей, влияющих на безопасность, которые могут создать угрозу жизни и здоровью детей;</w:t>
      </w:r>
    </w:p>
    <w:p w:rsidR="007602A6" w:rsidRDefault="007602A6" w:rsidP="007602A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недостаточной подготовленности автотранспортного средства, отсутствии ремней безопасности, первичных средств пожаротушения, аптечки первой помощи, знаков и маячков, предупреждающих о перевозке детей;</w:t>
      </w:r>
    </w:p>
    <w:p w:rsidR="007602A6" w:rsidRDefault="007602A6" w:rsidP="007602A6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наличии признаков алкогольного опьянения у водителя автобуса либо состояния, вызванного потреблением наркотических средств, психотропных, токсических или других одурманивающих веществ.</w:t>
      </w:r>
    </w:p>
    <w:p w:rsidR="007602A6" w:rsidRDefault="007602A6" w:rsidP="007602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6.9. Посадка детей в автотранспортное средство должна осуществляться по количеству посадочных мест на посадочных площадках, со стороны тротуара и только после его полной остановки.</w:t>
      </w:r>
      <w:r>
        <w:rPr>
          <w:color w:val="1E2120"/>
          <w:sz w:val="23"/>
          <w:szCs w:val="23"/>
        </w:rPr>
        <w:br/>
        <w:t>6.10. Все дети должны быть пристегнуты к креслам ремнями безопасности, отрегулированными в соответствии с руководством по эксплуатации транспортного средства.</w:t>
      </w:r>
      <w:r>
        <w:rPr>
          <w:color w:val="1E2120"/>
          <w:sz w:val="23"/>
          <w:szCs w:val="23"/>
        </w:rPr>
        <w:br/>
        <w:t>6.11. 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поездки необходимо:</w:t>
      </w:r>
    </w:p>
    <w:p w:rsidR="007602A6" w:rsidRDefault="007602A6" w:rsidP="007602A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порядок в салоне автобуса, не </w:t>
      </w:r>
      <w:proofErr w:type="gramStart"/>
      <w:r>
        <w:rPr>
          <w:color w:val="1E2120"/>
          <w:sz w:val="23"/>
          <w:szCs w:val="23"/>
        </w:rPr>
        <w:t>захламлять</w:t>
      </w:r>
      <w:proofErr w:type="gramEnd"/>
      <w:r>
        <w:rPr>
          <w:color w:val="1E2120"/>
          <w:sz w:val="23"/>
          <w:szCs w:val="23"/>
        </w:rPr>
        <w:t xml:space="preserve"> вещами проход и выходы;</w:t>
      </w:r>
    </w:p>
    <w:p w:rsidR="007602A6" w:rsidRDefault="007602A6" w:rsidP="007602A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отвлекать водителя от управления автобусом во время его движения;</w:t>
      </w:r>
    </w:p>
    <w:p w:rsidR="007602A6" w:rsidRDefault="007602A6" w:rsidP="007602A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 допускать во время движения действий детей, которые потенциально способны привести к несчастному случаю (вставание с места, хождение по салону, сидение в </w:t>
      </w:r>
      <w:r>
        <w:rPr>
          <w:color w:val="1E2120"/>
          <w:sz w:val="23"/>
          <w:szCs w:val="23"/>
        </w:rPr>
        <w:lastRenderedPageBreak/>
        <w:t>непредназначенных для поездки позах, высовывание рук из окна, использование острых предметов и т.д.);</w:t>
      </w:r>
    </w:p>
    <w:p w:rsidR="007602A6" w:rsidRDefault="007602A6" w:rsidP="007602A6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закрывать окна в салоне автобуса при движении.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6.12. Контролировать состояние детей во время поездки, при необходимости дать воду, оказать первую помощь.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6.13. Не допускается нахождение детей в буксируемом автобусе.</w:t>
      </w:r>
    </w:p>
    <w:p w:rsidR="007602A6" w:rsidRDefault="007602A6" w:rsidP="007602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6.14. Во время остановки или стоянки автобуса следует руководствоваться требованиями к безопасности высадки детей, исключить выход детей на проезжую часть дороги.</w:t>
      </w:r>
      <w:r>
        <w:rPr>
          <w:color w:val="1E2120"/>
          <w:sz w:val="23"/>
          <w:szCs w:val="23"/>
        </w:rPr>
        <w:br/>
        <w:t>6.15. При передвижении детей детского сада, школы или лагеря общественным транспортом, необходимо выполнять правила входа и выхода из данного транспорта. О входе и выходе предупреждается водитель общественного транспорта.</w:t>
      </w:r>
    </w:p>
    <w:p w:rsidR="003E0BD9" w:rsidRDefault="003E0BD9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о </w:t>
      </w:r>
      <w:r w:rsidR="007602A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профилактике ДДТТ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A75"/>
    <w:multiLevelType w:val="multilevel"/>
    <w:tmpl w:val="D282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04F9B"/>
    <w:multiLevelType w:val="multilevel"/>
    <w:tmpl w:val="5CF4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C62825"/>
    <w:multiLevelType w:val="multilevel"/>
    <w:tmpl w:val="8A00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804640"/>
    <w:multiLevelType w:val="multilevel"/>
    <w:tmpl w:val="AF3E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DD31F6"/>
    <w:multiLevelType w:val="multilevel"/>
    <w:tmpl w:val="E7E2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BC0087"/>
    <w:multiLevelType w:val="multilevel"/>
    <w:tmpl w:val="B07A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5019BA"/>
    <w:multiLevelType w:val="multilevel"/>
    <w:tmpl w:val="5C8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7F7DB2"/>
    <w:multiLevelType w:val="multilevel"/>
    <w:tmpl w:val="D69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D93AB1"/>
    <w:multiLevelType w:val="multilevel"/>
    <w:tmpl w:val="92E2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23337CA"/>
    <w:multiLevelType w:val="multilevel"/>
    <w:tmpl w:val="EC1E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A720F3"/>
    <w:multiLevelType w:val="multilevel"/>
    <w:tmpl w:val="6254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98B0355"/>
    <w:multiLevelType w:val="multilevel"/>
    <w:tmpl w:val="127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490D3A"/>
    <w:multiLevelType w:val="multilevel"/>
    <w:tmpl w:val="3612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9716D8D"/>
    <w:multiLevelType w:val="multilevel"/>
    <w:tmpl w:val="1E7C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F91EB6"/>
    <w:multiLevelType w:val="multilevel"/>
    <w:tmpl w:val="C87A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ED3190"/>
    <w:multiLevelType w:val="multilevel"/>
    <w:tmpl w:val="5EC0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1B0AC2"/>
    <w:multiLevelType w:val="multilevel"/>
    <w:tmpl w:val="B868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13"/>
  </w:num>
  <w:num w:numId="6">
    <w:abstractNumId w:val="15"/>
  </w:num>
  <w:num w:numId="7">
    <w:abstractNumId w:val="14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  <w:num w:numId="12">
    <w:abstractNumId w:val="10"/>
  </w:num>
  <w:num w:numId="13">
    <w:abstractNumId w:val="11"/>
  </w:num>
  <w:num w:numId="14">
    <w:abstractNumId w:val="12"/>
  </w:num>
  <w:num w:numId="15">
    <w:abstractNumId w:val="9"/>
  </w:num>
  <w:num w:numId="16">
    <w:abstractNumId w:val="2"/>
  </w:num>
  <w:num w:numId="17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6069C"/>
    <w:rsid w:val="0017350F"/>
    <w:rsid w:val="00183F8D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43403"/>
    <w:rsid w:val="008442E7"/>
    <w:rsid w:val="008501DC"/>
    <w:rsid w:val="008A1662"/>
    <w:rsid w:val="008D6013"/>
    <w:rsid w:val="00905520"/>
    <w:rsid w:val="0090707D"/>
    <w:rsid w:val="00923341"/>
    <w:rsid w:val="00944BD9"/>
    <w:rsid w:val="00991169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699" TargetMode="External"/><Relationship Id="rId5" Type="http://schemas.openxmlformats.org/officeDocument/2006/relationships/hyperlink" Target="https://ohrana-tryda.com/node/2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2023-11-07T17:03:00Z</dcterms:created>
  <dcterms:modified xsi:type="dcterms:W3CDTF">2023-11-07T17:03:00Z</dcterms:modified>
</cp:coreProperties>
</file>