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87" w:rsidRDefault="00B30787" w:rsidP="00B30787">
      <w:pPr>
        <w:pStyle w:val="Standard"/>
        <w:framePr w:hSpace="180" w:wrap="around" w:vAnchor="text" w:hAnchor="margin" w:y="-23"/>
        <w:widowControl w:val="0"/>
        <w:overflowPunct w:val="0"/>
        <w:ind w:right="20"/>
        <w:jc w:val="center"/>
        <w:rPr>
          <w:rFonts w:eastAsia="Calibri"/>
          <w:b/>
          <w:bCs/>
          <w:sz w:val="22"/>
          <w:szCs w:val="24"/>
          <w:lang w:eastAsia="en-US"/>
        </w:rPr>
      </w:pPr>
      <w:r w:rsidRPr="000620E0">
        <w:rPr>
          <w:rFonts w:eastAsia="Calibri"/>
          <w:b/>
          <w:bCs/>
          <w:sz w:val="22"/>
          <w:szCs w:val="24"/>
          <w:lang w:eastAsia="en-US"/>
        </w:rPr>
        <w:t xml:space="preserve">муниципальное автономное общеобразовательное учреждение </w:t>
      </w:r>
    </w:p>
    <w:p w:rsidR="00B30787" w:rsidRPr="000620E0" w:rsidRDefault="00B30787" w:rsidP="00B30787">
      <w:pPr>
        <w:pStyle w:val="Standard"/>
        <w:framePr w:hSpace="180" w:wrap="around" w:vAnchor="text" w:hAnchor="margin" w:y="-23"/>
        <w:widowControl w:val="0"/>
        <w:overflowPunct w:val="0"/>
        <w:ind w:right="20"/>
        <w:jc w:val="center"/>
        <w:rPr>
          <w:rFonts w:eastAsia="Calibri"/>
          <w:b/>
          <w:bCs/>
          <w:sz w:val="22"/>
          <w:szCs w:val="24"/>
          <w:lang w:eastAsia="en-US"/>
        </w:rPr>
      </w:pPr>
      <w:r w:rsidRPr="000620E0">
        <w:rPr>
          <w:rFonts w:eastAsia="Calibri"/>
          <w:b/>
          <w:bCs/>
          <w:sz w:val="22"/>
          <w:szCs w:val="24"/>
          <w:lang w:eastAsia="en-US"/>
        </w:rPr>
        <w:t>«Средняя школа № 34 имени Героя Советского Союза Кожевникова А.Л.»</w:t>
      </w:r>
    </w:p>
    <w:p w:rsidR="00B30787" w:rsidRDefault="00B30787" w:rsidP="00B30787">
      <w:pPr>
        <w:framePr w:hSpace="180" w:wrap="around" w:vAnchor="text" w:hAnchor="margin" w:y="-23"/>
        <w:jc w:val="center"/>
        <w:rPr>
          <w:sz w:val="20"/>
          <w:szCs w:val="20"/>
        </w:rPr>
      </w:pPr>
      <w:r>
        <w:rPr>
          <w:sz w:val="20"/>
          <w:szCs w:val="20"/>
        </w:rPr>
        <w:t xml:space="preserve">660006, Россия, Красноярский край, </w:t>
      </w:r>
      <w:proofErr w:type="gramStart"/>
      <w:r>
        <w:rPr>
          <w:sz w:val="20"/>
          <w:szCs w:val="20"/>
        </w:rPr>
        <w:t>г</w:t>
      </w:r>
      <w:proofErr w:type="gramEnd"/>
      <w:r>
        <w:rPr>
          <w:sz w:val="20"/>
          <w:szCs w:val="20"/>
        </w:rPr>
        <w:t>. Красноярск, ул. Ключевская 61.</w:t>
      </w:r>
    </w:p>
    <w:p w:rsidR="00B30787" w:rsidRDefault="00B30787" w:rsidP="00B30787">
      <w:pPr>
        <w:pBdr>
          <w:bottom w:val="single" w:sz="12" w:space="1" w:color="auto"/>
        </w:pBdr>
        <w:jc w:val="center"/>
        <w:rPr>
          <w:sz w:val="20"/>
          <w:szCs w:val="20"/>
        </w:rPr>
      </w:pPr>
      <w:r>
        <w:rPr>
          <w:sz w:val="20"/>
          <w:szCs w:val="20"/>
        </w:rPr>
        <w:t>ОКПО 53638702, ОГРН 1022402298863, ИНН/КПП 2464034395/246401001</w:t>
      </w:r>
    </w:p>
    <w:tbl>
      <w:tblPr>
        <w:tblStyle w:val="a4"/>
        <w:tblpPr w:leftFromText="180" w:rightFromText="180" w:vertAnchor="page" w:horzAnchor="margin" w:tblpY="2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30787" w:rsidTr="00193E86">
        <w:tc>
          <w:tcPr>
            <w:tcW w:w="4785" w:type="dxa"/>
          </w:tcPr>
          <w:p w:rsidR="00B30787" w:rsidRPr="00634B58" w:rsidRDefault="00B30787" w:rsidP="00193E86">
            <w:pPr>
              <w:textAlignment w:val="baseline"/>
              <w:rPr>
                <w:rFonts w:ascii="Times New Roman" w:hAnsi="Times New Roman" w:cs="Times New Roman"/>
                <w:color w:val="1E2120"/>
                <w:sz w:val="24"/>
                <w:szCs w:val="24"/>
                <w:shd w:val="clear" w:color="auto" w:fill="FFFFFF"/>
              </w:rPr>
            </w:pPr>
            <w:r w:rsidRPr="00634B58">
              <w:rPr>
                <w:rFonts w:ascii="Times New Roman" w:hAnsi="Times New Roman" w:cs="Times New Roman"/>
                <w:color w:val="1E2120"/>
                <w:sz w:val="24"/>
                <w:szCs w:val="24"/>
                <w:shd w:val="clear" w:color="auto" w:fill="FFFFFF"/>
              </w:rPr>
              <w:t>СОГЛАСОВАНО</w:t>
            </w:r>
            <w:r w:rsidRPr="00634B58">
              <w:rPr>
                <w:rFonts w:ascii="Times New Roman" w:hAnsi="Times New Roman" w:cs="Times New Roman"/>
                <w:color w:val="1E2120"/>
                <w:sz w:val="24"/>
                <w:szCs w:val="24"/>
              </w:rPr>
              <w:br/>
            </w:r>
            <w:r w:rsidRPr="00634B58">
              <w:rPr>
                <w:rFonts w:ascii="Times New Roman" w:hAnsi="Times New Roman" w:cs="Times New Roman"/>
                <w:color w:val="1E2120"/>
                <w:sz w:val="24"/>
                <w:szCs w:val="24"/>
                <w:shd w:val="clear" w:color="auto" w:fill="FFFFFF"/>
              </w:rPr>
              <w:t>Председатель профкома</w:t>
            </w:r>
            <w:r w:rsidRPr="00634B58">
              <w:rPr>
                <w:rFonts w:ascii="Times New Roman" w:hAnsi="Times New Roman" w:cs="Times New Roman"/>
                <w:color w:val="1E2120"/>
                <w:sz w:val="24"/>
                <w:szCs w:val="24"/>
              </w:rPr>
              <w:br/>
            </w:r>
            <w:r w:rsidRPr="00634B58">
              <w:rPr>
                <w:rFonts w:ascii="Times New Roman" w:hAnsi="Times New Roman" w:cs="Times New Roman"/>
                <w:color w:val="1E2120"/>
                <w:sz w:val="24"/>
                <w:szCs w:val="24"/>
                <w:shd w:val="clear" w:color="auto" w:fill="FFFFFF"/>
              </w:rPr>
              <w:t>___________________________</w:t>
            </w:r>
            <w:r w:rsidRPr="00634B58">
              <w:rPr>
                <w:rFonts w:ascii="Times New Roman" w:hAnsi="Times New Roman" w:cs="Times New Roman"/>
                <w:color w:val="1E2120"/>
                <w:sz w:val="24"/>
                <w:szCs w:val="24"/>
              </w:rPr>
              <w:br/>
            </w:r>
            <w:r w:rsidRPr="00634B58">
              <w:rPr>
                <w:rFonts w:ascii="Times New Roman" w:hAnsi="Times New Roman" w:cs="Times New Roman"/>
                <w:color w:val="1E2120"/>
                <w:sz w:val="24"/>
                <w:szCs w:val="24"/>
                <w:shd w:val="clear" w:color="auto" w:fill="FFFFFF"/>
              </w:rPr>
              <w:t>_________ /_________________/</w:t>
            </w:r>
            <w:r w:rsidRPr="00634B58">
              <w:rPr>
                <w:rFonts w:ascii="Times New Roman" w:hAnsi="Times New Roman" w:cs="Times New Roman"/>
                <w:color w:val="1E2120"/>
                <w:sz w:val="24"/>
                <w:szCs w:val="24"/>
              </w:rPr>
              <w:br/>
            </w:r>
            <w:r w:rsidRPr="00634B58">
              <w:rPr>
                <w:rFonts w:ascii="Times New Roman" w:hAnsi="Times New Roman" w:cs="Times New Roman"/>
                <w:color w:val="1E2120"/>
                <w:sz w:val="24"/>
                <w:szCs w:val="24"/>
                <w:shd w:val="clear" w:color="auto" w:fill="FFFFFF"/>
              </w:rPr>
              <w:t>Протокол №__ от «__»__ 2023 г</w:t>
            </w:r>
          </w:p>
          <w:p w:rsidR="00B30787" w:rsidRDefault="00B30787" w:rsidP="00193E86">
            <w:pPr>
              <w:textAlignment w:val="baseline"/>
              <w:rPr>
                <w:rFonts w:ascii="Times New Roman" w:hAnsi="Times New Roman" w:cs="Times New Roman"/>
                <w:color w:val="1E2120"/>
                <w:sz w:val="25"/>
                <w:szCs w:val="25"/>
                <w:shd w:val="clear" w:color="auto" w:fill="FFFFFF"/>
              </w:rPr>
            </w:pPr>
          </w:p>
          <w:p w:rsidR="00B30787" w:rsidRPr="00554BFB" w:rsidRDefault="00B30787" w:rsidP="00193E86">
            <w:pPr>
              <w:textAlignment w:val="baseline"/>
              <w:rPr>
                <w:rFonts w:ascii="Times New Roman" w:eastAsia="Times New Roman" w:hAnsi="Times New Roman" w:cs="Times New Roman"/>
                <w:color w:val="1E2120"/>
                <w:sz w:val="25"/>
                <w:szCs w:val="25"/>
                <w:lang w:eastAsia="ru-RU"/>
              </w:rPr>
            </w:pPr>
            <w:r w:rsidRPr="00554BFB">
              <w:rPr>
                <w:rFonts w:ascii="Times New Roman" w:hAnsi="Times New Roman" w:cs="Times New Roman"/>
                <w:color w:val="1E2120"/>
                <w:sz w:val="25"/>
                <w:szCs w:val="25"/>
                <w:shd w:val="clear" w:color="auto" w:fill="FFFFFF"/>
              </w:rPr>
              <w:t>ПРИНЯТО:</w:t>
            </w:r>
            <w:r w:rsidRPr="00554BFB">
              <w:rPr>
                <w:rFonts w:ascii="Times New Roman" w:hAnsi="Times New Roman" w:cs="Times New Roman"/>
                <w:color w:val="1E2120"/>
                <w:sz w:val="25"/>
                <w:szCs w:val="25"/>
              </w:rPr>
              <w:br/>
            </w:r>
            <w:r w:rsidRPr="00554BFB">
              <w:rPr>
                <w:rFonts w:ascii="Times New Roman" w:hAnsi="Times New Roman" w:cs="Times New Roman"/>
                <w:color w:val="1E2120"/>
                <w:sz w:val="25"/>
                <w:szCs w:val="25"/>
                <w:shd w:val="clear" w:color="auto" w:fill="FFFFFF"/>
              </w:rPr>
              <w:t>на Общем собрании работников</w:t>
            </w:r>
            <w:r w:rsidRPr="00554BFB">
              <w:rPr>
                <w:rFonts w:ascii="Times New Roman" w:hAnsi="Times New Roman" w:cs="Times New Roman"/>
                <w:color w:val="1E2120"/>
                <w:sz w:val="25"/>
                <w:szCs w:val="25"/>
              </w:rPr>
              <w:br/>
            </w:r>
            <w:r w:rsidRPr="00554BFB">
              <w:rPr>
                <w:rFonts w:ascii="Times New Roman" w:hAnsi="Times New Roman" w:cs="Times New Roman"/>
                <w:color w:val="1E2120"/>
                <w:sz w:val="25"/>
                <w:szCs w:val="25"/>
                <w:shd w:val="clear" w:color="auto" w:fill="FFFFFF"/>
              </w:rPr>
              <w:t>______________________</w:t>
            </w:r>
            <w:r w:rsidRPr="00554BFB">
              <w:rPr>
                <w:rFonts w:ascii="Times New Roman" w:hAnsi="Times New Roman" w:cs="Times New Roman"/>
                <w:color w:val="1E2120"/>
                <w:sz w:val="25"/>
                <w:szCs w:val="25"/>
              </w:rPr>
              <w:br/>
            </w:r>
            <w:r w:rsidRPr="00554BFB">
              <w:rPr>
                <w:rFonts w:ascii="Times New Roman" w:hAnsi="Times New Roman" w:cs="Times New Roman"/>
                <w:color w:val="1E2120"/>
                <w:sz w:val="25"/>
                <w:szCs w:val="25"/>
                <w:shd w:val="clear" w:color="auto" w:fill="FFFFFF"/>
              </w:rPr>
              <w:t>Протокол №______</w:t>
            </w:r>
            <w:r w:rsidRPr="00554BFB">
              <w:rPr>
                <w:rFonts w:ascii="Times New Roman" w:hAnsi="Times New Roman" w:cs="Times New Roman"/>
                <w:color w:val="1E2120"/>
                <w:sz w:val="25"/>
                <w:szCs w:val="25"/>
              </w:rPr>
              <w:br/>
            </w:r>
            <w:r w:rsidRPr="00554BFB">
              <w:rPr>
                <w:rFonts w:ascii="Times New Roman" w:hAnsi="Times New Roman" w:cs="Times New Roman"/>
                <w:color w:val="1E2120"/>
                <w:sz w:val="25"/>
                <w:szCs w:val="25"/>
                <w:shd w:val="clear" w:color="auto" w:fill="FFFFFF"/>
              </w:rPr>
              <w:t>от «___»_________ 2023 г.</w:t>
            </w:r>
          </w:p>
        </w:tc>
        <w:tc>
          <w:tcPr>
            <w:tcW w:w="4786" w:type="dxa"/>
          </w:tcPr>
          <w:p w:rsidR="00B30787" w:rsidRPr="00EB56B4" w:rsidRDefault="00B30787" w:rsidP="00193E86">
            <w:pPr>
              <w:shd w:val="clear" w:color="auto" w:fill="FFFFFF"/>
              <w:ind w:left="708"/>
              <w:textAlignment w:val="baseline"/>
              <w:rPr>
                <w:rFonts w:ascii="Times New Roman" w:eastAsia="Times New Roman" w:hAnsi="Times New Roman" w:cs="Times New Roman"/>
                <w:color w:val="1E2120"/>
                <w:sz w:val="25"/>
                <w:szCs w:val="25"/>
                <w:lang w:eastAsia="ru-RU"/>
              </w:rPr>
            </w:pPr>
            <w:r w:rsidRPr="00EB56B4">
              <w:rPr>
                <w:rFonts w:ascii="Times New Roman" w:eastAsia="Times New Roman" w:hAnsi="Times New Roman" w:cs="Times New Roman"/>
                <w:color w:val="1E2120"/>
                <w:sz w:val="25"/>
                <w:szCs w:val="25"/>
                <w:lang w:eastAsia="ru-RU"/>
              </w:rPr>
              <w:t>УТВЕРЖДЕНО</w:t>
            </w:r>
            <w:r w:rsidRPr="00EB56B4">
              <w:rPr>
                <w:rFonts w:ascii="Times New Roman" w:eastAsia="Times New Roman" w:hAnsi="Times New Roman" w:cs="Times New Roman"/>
                <w:color w:val="1E2120"/>
                <w:sz w:val="25"/>
                <w:szCs w:val="25"/>
                <w:lang w:eastAsia="ru-RU"/>
              </w:rPr>
              <w:br/>
              <w:t>Директор</w:t>
            </w:r>
            <w:r>
              <w:rPr>
                <w:rFonts w:ascii="Times New Roman" w:eastAsia="Times New Roman" w:hAnsi="Times New Roman" w:cs="Times New Roman"/>
                <w:color w:val="1E2120"/>
                <w:sz w:val="25"/>
                <w:szCs w:val="25"/>
                <w:lang w:eastAsia="ru-RU"/>
              </w:rPr>
              <w:t xml:space="preserve"> МАОУ СШ № 34 ______________В.В. </w:t>
            </w:r>
            <w:proofErr w:type="spellStart"/>
            <w:r>
              <w:rPr>
                <w:rFonts w:ascii="Times New Roman" w:eastAsia="Times New Roman" w:hAnsi="Times New Roman" w:cs="Times New Roman"/>
                <w:color w:val="1E2120"/>
                <w:sz w:val="25"/>
                <w:szCs w:val="25"/>
                <w:lang w:eastAsia="ru-RU"/>
              </w:rPr>
              <w:t>Ядринкина</w:t>
            </w:r>
            <w:proofErr w:type="spellEnd"/>
            <w:r w:rsidRPr="00EB56B4">
              <w:rPr>
                <w:rFonts w:ascii="Times New Roman" w:eastAsia="Times New Roman" w:hAnsi="Times New Roman" w:cs="Times New Roman"/>
                <w:color w:val="1E2120"/>
                <w:sz w:val="25"/>
                <w:szCs w:val="25"/>
                <w:lang w:eastAsia="ru-RU"/>
              </w:rPr>
              <w:br/>
            </w:r>
            <w:r w:rsidRPr="00EB56B4">
              <w:rPr>
                <w:rFonts w:ascii="Times New Roman" w:eastAsia="Times New Roman" w:hAnsi="Times New Roman" w:cs="Times New Roman"/>
                <w:color w:val="1E2120"/>
                <w:sz w:val="25"/>
                <w:szCs w:val="25"/>
                <w:lang w:eastAsia="ru-RU"/>
              </w:rPr>
              <w:br/>
              <w:t>Приказ №__</w:t>
            </w:r>
            <w:r>
              <w:rPr>
                <w:rFonts w:ascii="Times New Roman" w:eastAsia="Times New Roman" w:hAnsi="Times New Roman" w:cs="Times New Roman"/>
                <w:color w:val="1E2120"/>
                <w:sz w:val="25"/>
                <w:szCs w:val="25"/>
                <w:lang w:eastAsia="ru-RU"/>
              </w:rPr>
              <w:t>__</w:t>
            </w:r>
            <w:r w:rsidRPr="00EB56B4">
              <w:rPr>
                <w:rFonts w:ascii="Times New Roman" w:eastAsia="Times New Roman" w:hAnsi="Times New Roman" w:cs="Times New Roman"/>
                <w:color w:val="1E2120"/>
                <w:sz w:val="25"/>
                <w:szCs w:val="25"/>
                <w:lang w:eastAsia="ru-RU"/>
              </w:rPr>
              <w:t xml:space="preserve"> от «___»___ 2023 г</w:t>
            </w:r>
          </w:p>
          <w:p w:rsidR="00B30787" w:rsidRDefault="00B30787" w:rsidP="00193E86">
            <w:pPr>
              <w:textAlignment w:val="baseline"/>
              <w:rPr>
                <w:rFonts w:ascii="Times New Roman" w:eastAsia="Times New Roman" w:hAnsi="Times New Roman" w:cs="Times New Roman"/>
                <w:color w:val="1E2120"/>
                <w:sz w:val="25"/>
                <w:szCs w:val="25"/>
                <w:lang w:eastAsia="ru-RU"/>
              </w:rPr>
            </w:pPr>
          </w:p>
        </w:tc>
      </w:tr>
    </w:tbl>
    <w:p w:rsidR="000C27B6" w:rsidRPr="000C27B6" w:rsidRDefault="000C27B6" w:rsidP="000C27B6">
      <w:pPr>
        <w:shd w:val="clear" w:color="auto" w:fill="FFFFFF"/>
        <w:spacing w:after="0" w:line="442" w:lineRule="atLeast"/>
        <w:jc w:val="center"/>
        <w:textAlignment w:val="baseline"/>
        <w:outlineLvl w:val="1"/>
        <w:rPr>
          <w:rFonts w:ascii="Times New Roman" w:eastAsia="Times New Roman" w:hAnsi="Times New Roman" w:cs="Times New Roman"/>
          <w:b/>
          <w:bCs/>
          <w:color w:val="1E2120"/>
          <w:sz w:val="35"/>
          <w:szCs w:val="35"/>
          <w:lang w:eastAsia="ru-RU"/>
        </w:rPr>
      </w:pPr>
      <w:r w:rsidRPr="000C27B6">
        <w:rPr>
          <w:rFonts w:ascii="Times New Roman" w:eastAsia="Times New Roman" w:hAnsi="Times New Roman" w:cs="Times New Roman"/>
          <w:b/>
          <w:bCs/>
          <w:color w:val="1E2120"/>
          <w:sz w:val="35"/>
          <w:szCs w:val="35"/>
          <w:lang w:eastAsia="ru-RU"/>
        </w:rPr>
        <w:t>Положение</w:t>
      </w:r>
      <w:r w:rsidRPr="000C27B6">
        <w:rPr>
          <w:rFonts w:ascii="Times New Roman" w:eastAsia="Times New Roman" w:hAnsi="Times New Roman" w:cs="Times New Roman"/>
          <w:b/>
          <w:bCs/>
          <w:color w:val="1E2120"/>
          <w:sz w:val="35"/>
          <w:szCs w:val="35"/>
          <w:lang w:eastAsia="ru-RU"/>
        </w:rPr>
        <w:br/>
        <w:t>о разработке, учете и выдаче инструкций по охране труда</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 </w:t>
      </w:r>
    </w:p>
    <w:p w:rsidR="000C27B6" w:rsidRPr="000C27B6" w:rsidRDefault="000C27B6" w:rsidP="000C27B6">
      <w:pPr>
        <w:shd w:val="clear" w:color="auto" w:fill="FFFFFF"/>
        <w:spacing w:after="82" w:line="340" w:lineRule="atLeast"/>
        <w:jc w:val="both"/>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1. Общие положения</w:t>
      </w:r>
    </w:p>
    <w:p w:rsid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 xml:space="preserve">1.1. </w:t>
      </w:r>
      <w:proofErr w:type="gramStart"/>
      <w:r w:rsidRPr="000C27B6">
        <w:rPr>
          <w:rFonts w:ascii="Times New Roman" w:eastAsia="Times New Roman" w:hAnsi="Times New Roman" w:cs="Times New Roman"/>
          <w:color w:val="1E2120"/>
          <w:sz w:val="25"/>
          <w:szCs w:val="25"/>
          <w:lang w:eastAsia="ru-RU"/>
        </w:rPr>
        <w:t>Настоящее </w:t>
      </w:r>
      <w:r w:rsidRPr="000C27B6">
        <w:rPr>
          <w:rFonts w:ascii="inherit" w:eastAsia="Times New Roman" w:hAnsi="inherit" w:cs="Times New Roman"/>
          <w:b/>
          <w:bCs/>
          <w:color w:val="1E2120"/>
          <w:sz w:val="25"/>
          <w:lang w:eastAsia="ru-RU"/>
        </w:rPr>
        <w:t>Положение о разработке, учете и выдаче инструкций по охране труда</w:t>
      </w:r>
      <w:r w:rsidRPr="000C27B6">
        <w:rPr>
          <w:rFonts w:ascii="Times New Roman" w:eastAsia="Times New Roman" w:hAnsi="Times New Roman" w:cs="Times New Roman"/>
          <w:color w:val="1E2120"/>
          <w:sz w:val="25"/>
          <w:szCs w:val="25"/>
          <w:lang w:eastAsia="ru-RU"/>
        </w:rPr>
        <w:t> разработано в соответствии с разделом Х Трудового кодекса Российской Федерации, </w:t>
      </w:r>
      <w:r w:rsidRPr="000C27B6">
        <w:rPr>
          <w:rFonts w:ascii="inherit" w:eastAsia="Times New Roman" w:hAnsi="inherit" w:cs="Times New Roman"/>
          <w:b/>
          <w:bCs/>
          <w:color w:val="1E2120"/>
          <w:sz w:val="25"/>
          <w:lang w:eastAsia="ru-RU"/>
        </w:rPr>
        <w:t>Приказом Минтруда России от 29 октября 2021 года N 772н</w:t>
      </w:r>
      <w:r w:rsidRPr="000C27B6">
        <w:rPr>
          <w:rFonts w:ascii="Times New Roman" w:eastAsia="Times New Roman" w:hAnsi="Times New Roman" w:cs="Times New Roman"/>
          <w:color w:val="1E2120"/>
          <w:sz w:val="25"/>
          <w:szCs w:val="25"/>
          <w:lang w:eastAsia="ru-RU"/>
        </w:rPr>
        <w:t> «Об утверждении основных требований к порядку разработки и содержанию правил и инструкций по охране труда, разрабатываемых работодателем» с изменениями от 17 марта 2022 года;</w:t>
      </w:r>
      <w:proofErr w:type="gramEnd"/>
      <w:r w:rsidRPr="000C27B6">
        <w:rPr>
          <w:rFonts w:ascii="Times New Roman" w:eastAsia="Times New Roman" w:hAnsi="Times New Roman" w:cs="Times New Roman"/>
          <w:color w:val="1E2120"/>
          <w:sz w:val="25"/>
          <w:szCs w:val="25"/>
          <w:lang w:eastAsia="ru-RU"/>
        </w:rPr>
        <w:t xml:space="preserve"> </w:t>
      </w:r>
      <w:proofErr w:type="gramStart"/>
      <w:r w:rsidRPr="000C27B6">
        <w:rPr>
          <w:rFonts w:ascii="Times New Roman" w:eastAsia="Times New Roman" w:hAnsi="Times New Roman" w:cs="Times New Roman"/>
          <w:color w:val="1E2120"/>
          <w:sz w:val="25"/>
          <w:szCs w:val="25"/>
          <w:lang w:eastAsia="ru-RU"/>
        </w:rPr>
        <w:t>с учетом Приказа Минтруда России от 22.04.2021 N 274н "Об утверждении профессионального стандарта "Специалист в области охраны труда", Приказа Минтруда России от 31 января 2022 года N 37 «Об утверждении Рекомендаций по структуре службы охраны труда в организации и по численности работников службы охраны труда» и иных нормативных правовых актов по охране труда.</w:t>
      </w:r>
      <w:r w:rsidRPr="000C27B6">
        <w:rPr>
          <w:rFonts w:ascii="Times New Roman" w:eastAsia="Times New Roman" w:hAnsi="Times New Roman" w:cs="Times New Roman"/>
          <w:color w:val="1E2120"/>
          <w:sz w:val="25"/>
          <w:szCs w:val="25"/>
          <w:lang w:eastAsia="ru-RU"/>
        </w:rPr>
        <w:br/>
        <w:t>1.2.</w:t>
      </w:r>
      <w:proofErr w:type="gramEnd"/>
      <w:r w:rsidRPr="000C27B6">
        <w:rPr>
          <w:rFonts w:ascii="Times New Roman" w:eastAsia="Times New Roman" w:hAnsi="Times New Roman" w:cs="Times New Roman"/>
          <w:color w:val="1E2120"/>
          <w:sz w:val="25"/>
          <w:szCs w:val="25"/>
          <w:lang w:eastAsia="ru-RU"/>
        </w:rPr>
        <w:t xml:space="preserve"> Данное положение устанавливает порядок разработки и утверждения, учета и выдачи инструкций по охране труда</w:t>
      </w:r>
      <w:r>
        <w:rPr>
          <w:rFonts w:ascii="Times New Roman" w:eastAsia="Times New Roman" w:hAnsi="Times New Roman" w:cs="Times New Roman"/>
          <w:color w:val="1E2120"/>
          <w:sz w:val="25"/>
          <w:szCs w:val="25"/>
          <w:lang w:eastAsia="ru-RU"/>
        </w:rPr>
        <w:t xml:space="preserve"> для работников МАОУ СШ № 34</w:t>
      </w:r>
      <w:r w:rsidRPr="000C27B6">
        <w:rPr>
          <w:rFonts w:ascii="Times New Roman" w:eastAsia="Times New Roman" w:hAnsi="Times New Roman" w:cs="Times New Roman"/>
          <w:color w:val="1E2120"/>
          <w:sz w:val="25"/>
          <w:szCs w:val="25"/>
          <w:lang w:eastAsia="ru-RU"/>
        </w:rPr>
        <w:t>, определяет их содержание, а также порядок оформления.</w:t>
      </w:r>
    </w:p>
    <w:p w:rsid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1.3. Инструкции по охране труда являются локальными нормативными актами, которые разрабатываются в соответствии с настоящим Положением в целях обеспечения безопасности труда и сохранения жизни и здоровья работников при выполнении ими своих трудовых обязанностей.</w:t>
      </w:r>
    </w:p>
    <w:p w:rsid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1.4. Требования охраны труда, содержащиеся в инструкциях по охране труда, являются обязательными для соблюдения всеми работниками.</w:t>
      </w:r>
    </w:p>
    <w:p w:rsid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 xml:space="preserve">1.5. </w:t>
      </w:r>
      <w:proofErr w:type="gramStart"/>
      <w:r w:rsidRPr="000C27B6">
        <w:rPr>
          <w:rFonts w:ascii="Times New Roman" w:eastAsia="Times New Roman" w:hAnsi="Times New Roman" w:cs="Times New Roman"/>
          <w:color w:val="1E2120"/>
          <w:sz w:val="25"/>
          <w:szCs w:val="25"/>
          <w:lang w:eastAsia="ru-RU"/>
        </w:rPr>
        <w:t>Контроль наличия в структурных подразделениях инструкций по охране труда для работников согласно перечню профессий, должностей и видов работ, на которые должны быть разработаны инструкции по охране труда возлагается на специалиста по охране труда (уполномоченное руководителем лицо, ответственное за организацию работы по охране труда) или службу охраны труда (п. 30.3 б Приказа Минтруда России от 31 января 2022 года N 37</w:t>
      </w:r>
      <w:proofErr w:type="gramEnd"/>
      <w:r w:rsidRPr="000C27B6">
        <w:rPr>
          <w:rFonts w:ascii="Times New Roman" w:eastAsia="Times New Roman" w:hAnsi="Times New Roman" w:cs="Times New Roman"/>
          <w:color w:val="1E2120"/>
          <w:sz w:val="25"/>
          <w:szCs w:val="25"/>
          <w:lang w:eastAsia="ru-RU"/>
        </w:rPr>
        <w:t xml:space="preserve"> «</w:t>
      </w:r>
      <w:proofErr w:type="gramStart"/>
      <w:r w:rsidRPr="000C27B6">
        <w:rPr>
          <w:rFonts w:ascii="Times New Roman" w:eastAsia="Times New Roman" w:hAnsi="Times New Roman" w:cs="Times New Roman"/>
          <w:color w:val="1E2120"/>
          <w:sz w:val="25"/>
          <w:szCs w:val="25"/>
          <w:lang w:eastAsia="ru-RU"/>
        </w:rPr>
        <w:t>Об утверждении Рекомендаций по структуре службы охраны труда в организации и по численности работников службы охраны труда»).</w:t>
      </w:r>
      <w:r w:rsidRPr="000C27B6">
        <w:rPr>
          <w:rFonts w:ascii="Times New Roman" w:eastAsia="Times New Roman" w:hAnsi="Times New Roman" w:cs="Times New Roman"/>
          <w:color w:val="1E2120"/>
          <w:sz w:val="25"/>
          <w:szCs w:val="25"/>
          <w:lang w:eastAsia="ru-RU"/>
        </w:rPr>
        <w:br/>
        <w:t>1.6.</w:t>
      </w:r>
      <w:proofErr w:type="gramEnd"/>
      <w:r w:rsidRPr="000C27B6">
        <w:rPr>
          <w:rFonts w:ascii="Times New Roman" w:eastAsia="Times New Roman" w:hAnsi="Times New Roman" w:cs="Times New Roman"/>
          <w:color w:val="1E2120"/>
          <w:sz w:val="25"/>
          <w:szCs w:val="25"/>
          <w:lang w:eastAsia="ru-RU"/>
        </w:rPr>
        <w:t xml:space="preserve"> Контроль выполнения требований инструкций по охране труда возлагается на </w:t>
      </w:r>
      <w:r w:rsidRPr="000C27B6">
        <w:rPr>
          <w:rFonts w:ascii="Times New Roman" w:eastAsia="Times New Roman" w:hAnsi="Times New Roman" w:cs="Times New Roman"/>
          <w:color w:val="1E2120"/>
          <w:sz w:val="25"/>
          <w:szCs w:val="25"/>
          <w:lang w:eastAsia="ru-RU"/>
        </w:rPr>
        <w:lastRenderedPageBreak/>
        <w:t>руководителей структурных подразделений, специалиста по охране труда (уполномоченное лицо, ответственное за организацию работы по охране труда) или службу охраны труда.</w:t>
      </w:r>
    </w:p>
    <w:p w:rsid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1.7. Контроль соблюдения настоящего Положения и порядка разработки инструкций по охране труда для работников возлагается на специалиста по охране труда (уполномоченное лицо, ответственное за организацию работы по охране труда) или службу охраны труда.</w:t>
      </w:r>
    </w:p>
    <w:p w:rsid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1.8. Соблюдение требований инструкций по охране труда проверяется при осуществлении всех видов контроля в системе управления охраной труда (СУОТ).</w:t>
      </w:r>
    </w:p>
    <w:p w:rsid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1.9. Невыполнение работниками требований инструкций по охране труда, рассматривается как нарушение трудовой дисциплины.</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1.10. Работники несут ответственность за нарушение требований инструкций по охране труда в соответствии с действующим законодательством Российской Федерации.</w:t>
      </w:r>
    </w:p>
    <w:p w:rsidR="000C27B6" w:rsidRPr="000C27B6" w:rsidRDefault="000C27B6" w:rsidP="000C27B6">
      <w:pPr>
        <w:shd w:val="clear" w:color="auto" w:fill="FFFFFF"/>
        <w:spacing w:after="82" w:line="340" w:lineRule="atLeast"/>
        <w:jc w:val="both"/>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2. Порядок разработки инструкций по охране труда</w:t>
      </w:r>
    </w:p>
    <w:p w:rsid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2.1. Руководитель обеспечивает разработку инструкций по охране труда для работников.</w:t>
      </w:r>
      <w:r w:rsidRPr="000C27B6">
        <w:rPr>
          <w:rFonts w:ascii="Times New Roman" w:eastAsia="Times New Roman" w:hAnsi="Times New Roman" w:cs="Times New Roman"/>
          <w:color w:val="1E2120"/>
          <w:sz w:val="25"/>
          <w:szCs w:val="25"/>
          <w:lang w:eastAsia="ru-RU"/>
        </w:rPr>
        <w:br/>
        <w:t>2.2. Инструкции по охране труда разрабатываются для работников всех профессий или должностей согласно штатному расписанию, в соответствии со спецификой деятельности.</w:t>
      </w:r>
      <w:r w:rsidRPr="000C27B6">
        <w:rPr>
          <w:rFonts w:ascii="Times New Roman" w:eastAsia="Times New Roman" w:hAnsi="Times New Roman" w:cs="Times New Roman"/>
          <w:color w:val="1E2120"/>
          <w:sz w:val="25"/>
          <w:szCs w:val="25"/>
          <w:lang w:eastAsia="ru-RU"/>
        </w:rPr>
        <w:br/>
        <w:t xml:space="preserve">2.3. </w:t>
      </w:r>
      <w:proofErr w:type="gramStart"/>
      <w:r w:rsidRPr="000C27B6">
        <w:rPr>
          <w:rFonts w:ascii="Times New Roman" w:eastAsia="Times New Roman" w:hAnsi="Times New Roman" w:cs="Times New Roman"/>
          <w:color w:val="1E2120"/>
          <w:sz w:val="25"/>
          <w:szCs w:val="25"/>
          <w:lang w:eastAsia="ru-RU"/>
        </w:rPr>
        <w:t>Служба охраны труда или специалист по охране труда (уполномоченное руководителем лицо, ответственное за организацию работы по охране труда) составляет при участии руководителей структурных подразделений перечни профессий и видов работ (</w:t>
      </w:r>
      <w:r w:rsidRPr="000C27B6">
        <w:rPr>
          <w:rFonts w:ascii="inherit" w:eastAsia="Times New Roman" w:hAnsi="inherit" w:cs="Times New Roman"/>
          <w:i/>
          <w:iCs/>
          <w:color w:val="1E2120"/>
          <w:sz w:val="25"/>
          <w:lang w:eastAsia="ru-RU"/>
        </w:rPr>
        <w:t>Приложение 4</w:t>
      </w:r>
      <w:r w:rsidRPr="000C27B6">
        <w:rPr>
          <w:rFonts w:ascii="Times New Roman" w:eastAsia="Times New Roman" w:hAnsi="Times New Roman" w:cs="Times New Roman"/>
          <w:color w:val="1E2120"/>
          <w:sz w:val="25"/>
          <w:szCs w:val="25"/>
          <w:lang w:eastAsia="ru-RU"/>
        </w:rPr>
        <w:t> к настоящему Положению о разработке инструкций по охране труда), на которые должны быть разработаны инструкции (п.30.7. а Приказа Минтруда России от 31 января 2022 года N 37).</w:t>
      </w:r>
      <w:proofErr w:type="gramEnd"/>
    </w:p>
    <w:p w:rsid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2.4. Инструкции по охране труда для работников разрабатываются руководителями соответствующих структурных подразделений.</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2.5. Служба охраны труда или специалист по охране труда (уполномоченное руководителем лицо, ответственное за организацию работы по охране труда):</w:t>
      </w:r>
    </w:p>
    <w:p w:rsidR="000C27B6" w:rsidRPr="000C27B6" w:rsidRDefault="000C27B6" w:rsidP="000C27B6">
      <w:pPr>
        <w:numPr>
          <w:ilvl w:val="0"/>
          <w:numId w:val="33"/>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показывает методическую и консультативную помощь руководителям структурных подразделений в разработке и пересмотре инструкций по охране труда для работников;</w:t>
      </w:r>
    </w:p>
    <w:p w:rsidR="000C27B6" w:rsidRPr="000C27B6" w:rsidRDefault="000C27B6" w:rsidP="000C27B6">
      <w:pPr>
        <w:numPr>
          <w:ilvl w:val="0"/>
          <w:numId w:val="33"/>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осуществляет координацию разработки и согласование проектов инструкций по охране труда;</w:t>
      </w:r>
    </w:p>
    <w:p w:rsidR="000C27B6" w:rsidRPr="000C27B6" w:rsidRDefault="000C27B6" w:rsidP="000C27B6">
      <w:pPr>
        <w:numPr>
          <w:ilvl w:val="0"/>
          <w:numId w:val="33"/>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разрабатывает информационные и методические материалы для подготовки инструкций по охране труда.</w:t>
      </w:r>
    </w:p>
    <w:p w:rsid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(Приказ Минтруда России от 22.04.2021 N 274н "Об утверждении профессионального стандарта "Специалист в области охраны труда", п. 30.7 Приказа Минтруда России от 31 января 2022 года N 37 «Об утверждении Рекомендаций по структуре службы охраны труда в организации и по численности работников службы охраны труда»).</w:t>
      </w:r>
    </w:p>
    <w:p w:rsid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2.6. Инструкция по охране труда для работника разрабатывается исходя из его должности или профессии, направления трудовой деятельности или вида выполняемой работы.</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2.7. Разработка инструкций по охране труда осуществляется на основе установленных государственных нормативных требований охраны труда и требований разработанных правил (при наличии), а также на основе:</w:t>
      </w:r>
    </w:p>
    <w:p w:rsidR="000C27B6" w:rsidRPr="000C27B6" w:rsidRDefault="000C27B6" w:rsidP="000C27B6">
      <w:pPr>
        <w:numPr>
          <w:ilvl w:val="0"/>
          <w:numId w:val="34"/>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lastRenderedPageBreak/>
        <w:t>анализа трудовой функции работников по профессии, должности, виду и составу выполняемой работы, для которых разрабатывается инструкция по охране труда;</w:t>
      </w:r>
    </w:p>
    <w:p w:rsidR="000C27B6" w:rsidRPr="000C27B6" w:rsidRDefault="000C27B6" w:rsidP="000C27B6">
      <w:pPr>
        <w:numPr>
          <w:ilvl w:val="0"/>
          <w:numId w:val="34"/>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результатов специальной оценки условий труда на конкретных рабочих местах для соответствующей должности, профессии, в том числе определения вредных производственных факторов, характерных для работ, выполняемых работниками соответствующей должности, профессии;</w:t>
      </w:r>
    </w:p>
    <w:p w:rsidR="000C27B6" w:rsidRPr="000C27B6" w:rsidRDefault="000C27B6" w:rsidP="000C27B6">
      <w:pPr>
        <w:numPr>
          <w:ilvl w:val="0"/>
          <w:numId w:val="34"/>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анализа требований соответствующих профессиональных стандартов;</w:t>
      </w:r>
    </w:p>
    <w:p w:rsidR="000C27B6" w:rsidRPr="000C27B6" w:rsidRDefault="000C27B6" w:rsidP="000C27B6">
      <w:pPr>
        <w:numPr>
          <w:ilvl w:val="0"/>
          <w:numId w:val="34"/>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определения профессиональных рисков и опасностей, характерных для работ, выполняемых работниками соответствующей должности, профессии;</w:t>
      </w:r>
    </w:p>
    <w:p w:rsidR="000C27B6" w:rsidRPr="000C27B6" w:rsidRDefault="000C27B6" w:rsidP="000C27B6">
      <w:pPr>
        <w:numPr>
          <w:ilvl w:val="0"/>
          <w:numId w:val="34"/>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анализа результатов расследования несчастных случаев, а также типичных причин несчастных случаев на производстве и профессиональных заболеваний для соответствующих должностей, профессий, видов работ;</w:t>
      </w:r>
    </w:p>
    <w:p w:rsidR="000C27B6" w:rsidRPr="000C27B6" w:rsidRDefault="000C27B6" w:rsidP="000C27B6">
      <w:pPr>
        <w:numPr>
          <w:ilvl w:val="0"/>
          <w:numId w:val="34"/>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определения безопасных методов и приемов выполнения трудовых функций и работ.</w:t>
      </w:r>
    </w:p>
    <w:p w:rsid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 xml:space="preserve">2.8. В зависимости от специфики деятельности и </w:t>
      </w:r>
      <w:proofErr w:type="gramStart"/>
      <w:r w:rsidRPr="000C27B6">
        <w:rPr>
          <w:rFonts w:ascii="Times New Roman" w:eastAsia="Times New Roman" w:hAnsi="Times New Roman" w:cs="Times New Roman"/>
          <w:color w:val="1E2120"/>
          <w:sz w:val="25"/>
          <w:szCs w:val="25"/>
          <w:lang w:eastAsia="ru-RU"/>
        </w:rPr>
        <w:t>исходя из оценки уровней профессиональных рисков в инструкциях по охране труда допускается</w:t>
      </w:r>
      <w:proofErr w:type="gramEnd"/>
      <w:r w:rsidRPr="000C27B6">
        <w:rPr>
          <w:rFonts w:ascii="Times New Roman" w:eastAsia="Times New Roman" w:hAnsi="Times New Roman" w:cs="Times New Roman"/>
          <w:color w:val="1E2120"/>
          <w:sz w:val="25"/>
          <w:szCs w:val="25"/>
          <w:lang w:eastAsia="ru-RU"/>
        </w:rPr>
        <w:t xml:space="preserve"> устанавливать дополнительные требования безопасности, которые не противоречат государственным нормативным требованиям охраны труда.</w:t>
      </w:r>
    </w:p>
    <w:p w:rsid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2.9. Для вводимых в действие новых и реконструированных производств допускается разработка временных инструкций по охране труда для работников.</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2.10. Временные инструкции по охране труда для работников обеспечивают безопасное ведение технологических процессов (работ) и безопасную эксплуатацию оборудования.</w:t>
      </w:r>
      <w:r w:rsidRPr="000C27B6">
        <w:rPr>
          <w:rFonts w:ascii="Times New Roman" w:eastAsia="Times New Roman" w:hAnsi="Times New Roman" w:cs="Times New Roman"/>
          <w:color w:val="1E2120"/>
          <w:sz w:val="25"/>
          <w:szCs w:val="25"/>
          <w:lang w:eastAsia="ru-RU"/>
        </w:rPr>
        <w:br/>
        <w:t>2.11. Временные инструкции вводятся на срок до приемки указанных производств в эксплуатацию.</w:t>
      </w:r>
    </w:p>
    <w:p w:rsidR="000C27B6" w:rsidRPr="000C27B6" w:rsidRDefault="000C27B6" w:rsidP="000C27B6">
      <w:pPr>
        <w:shd w:val="clear" w:color="auto" w:fill="FFFFFF"/>
        <w:spacing w:after="82" w:line="340" w:lineRule="atLeast"/>
        <w:jc w:val="both"/>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3. Содержание инструкций по охране труда</w:t>
      </w:r>
    </w:p>
    <w:p w:rsid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3.1. Инструкции по охране труда содержат требования по безопасному выполнению работ работником (исполнителем).</w:t>
      </w:r>
    </w:p>
    <w:p w:rsid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3.2. Инструкция по охране труда для работника учитывает требования безопасности, изложенные в эксплуатационной и ремонтной документации организаций - изготовителей оборудования, а также в технологической документации организации с учетом конкретных условий производства, применительно к должности, профессии работника или виду выполняемой работы.</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3.3. </w:t>
      </w:r>
      <w:r w:rsidRPr="000C27B6">
        <w:rPr>
          <w:rFonts w:ascii="Times New Roman" w:eastAsia="Times New Roman" w:hAnsi="Times New Roman" w:cs="Times New Roman"/>
          <w:color w:val="1E2120"/>
          <w:sz w:val="25"/>
          <w:szCs w:val="25"/>
          <w:u w:val="single"/>
          <w:bdr w:val="none" w:sz="0" w:space="0" w:color="auto" w:frame="1"/>
          <w:lang w:eastAsia="ru-RU"/>
        </w:rPr>
        <w:t>Инструкции по охране труда состоят из следующих разделов:</w:t>
      </w:r>
    </w:p>
    <w:p w:rsidR="000C27B6" w:rsidRPr="000C27B6" w:rsidRDefault="000C27B6" w:rsidP="000C27B6">
      <w:pPr>
        <w:numPr>
          <w:ilvl w:val="0"/>
          <w:numId w:val="35"/>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общие требования охраны труда;</w:t>
      </w:r>
    </w:p>
    <w:p w:rsidR="000C27B6" w:rsidRPr="000C27B6" w:rsidRDefault="000C27B6" w:rsidP="000C27B6">
      <w:pPr>
        <w:numPr>
          <w:ilvl w:val="0"/>
          <w:numId w:val="35"/>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требования охраны труда перед началом работы;</w:t>
      </w:r>
    </w:p>
    <w:p w:rsidR="000C27B6" w:rsidRPr="000C27B6" w:rsidRDefault="000C27B6" w:rsidP="000C27B6">
      <w:pPr>
        <w:numPr>
          <w:ilvl w:val="0"/>
          <w:numId w:val="35"/>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требования охраны труда во время работы;</w:t>
      </w:r>
    </w:p>
    <w:p w:rsidR="000C27B6" w:rsidRPr="000C27B6" w:rsidRDefault="000C27B6" w:rsidP="000C27B6">
      <w:pPr>
        <w:numPr>
          <w:ilvl w:val="0"/>
          <w:numId w:val="35"/>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требования охраны труда в аварийных ситуациях;</w:t>
      </w:r>
    </w:p>
    <w:p w:rsidR="000C27B6" w:rsidRPr="000C27B6" w:rsidRDefault="000C27B6" w:rsidP="000C27B6">
      <w:pPr>
        <w:numPr>
          <w:ilvl w:val="0"/>
          <w:numId w:val="35"/>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требования охраны труда по окончании работы.</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3.4. </w:t>
      </w:r>
      <w:r w:rsidRPr="000C27B6">
        <w:rPr>
          <w:rFonts w:ascii="Times New Roman" w:eastAsia="Times New Roman" w:hAnsi="Times New Roman" w:cs="Times New Roman"/>
          <w:color w:val="1E2120"/>
          <w:sz w:val="25"/>
          <w:szCs w:val="25"/>
          <w:u w:val="single"/>
          <w:bdr w:val="none" w:sz="0" w:space="0" w:color="auto" w:frame="1"/>
          <w:lang w:eastAsia="ru-RU"/>
        </w:rPr>
        <w:t>В разделе «Общие требования охраны труда» отражаются:</w:t>
      </w:r>
    </w:p>
    <w:p w:rsidR="000C27B6" w:rsidRPr="000C27B6" w:rsidRDefault="000C27B6" w:rsidP="000C27B6">
      <w:pPr>
        <w:numPr>
          <w:ilvl w:val="0"/>
          <w:numId w:val="36"/>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указания о необходимости соблюдения Правил внутреннего трудового распорядка;</w:t>
      </w:r>
    </w:p>
    <w:p w:rsidR="000C27B6" w:rsidRPr="000C27B6" w:rsidRDefault="000C27B6" w:rsidP="000C27B6">
      <w:pPr>
        <w:numPr>
          <w:ilvl w:val="0"/>
          <w:numId w:val="36"/>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требования по выполнению режима рабочего времени и времени отдыха при выполнении соответствующих работ;</w:t>
      </w:r>
    </w:p>
    <w:p w:rsidR="000C27B6" w:rsidRPr="000C27B6" w:rsidRDefault="000C27B6" w:rsidP="000C27B6">
      <w:pPr>
        <w:numPr>
          <w:ilvl w:val="0"/>
          <w:numId w:val="36"/>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перечень вредных и (или) опасных производственных факторов, которые могут воздействовать на работника в процессе работы, а также перечень профессиональных рисков и опасностей;</w:t>
      </w:r>
    </w:p>
    <w:p w:rsidR="000C27B6" w:rsidRPr="000C27B6" w:rsidRDefault="000C27B6" w:rsidP="000C27B6">
      <w:pPr>
        <w:numPr>
          <w:ilvl w:val="0"/>
          <w:numId w:val="36"/>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 xml:space="preserve">перечень специальной одежды, специальной обуви и других средств индивидуальной защиты, выдаваемых работникам в соответствии с установленными </w:t>
      </w:r>
      <w:r w:rsidRPr="000C27B6">
        <w:rPr>
          <w:rFonts w:ascii="Times New Roman" w:eastAsia="Times New Roman" w:hAnsi="Times New Roman" w:cs="Times New Roman"/>
          <w:color w:val="1E2120"/>
          <w:sz w:val="25"/>
          <w:szCs w:val="25"/>
          <w:lang w:eastAsia="ru-RU"/>
        </w:rPr>
        <w:lastRenderedPageBreak/>
        <w:t>государственными нормативными требованиями охраны труда, или ссылка на локальный нормативный акт;</w:t>
      </w:r>
    </w:p>
    <w:p w:rsidR="000C27B6" w:rsidRPr="000C27B6" w:rsidRDefault="000C27B6" w:rsidP="000C27B6">
      <w:pPr>
        <w:numPr>
          <w:ilvl w:val="0"/>
          <w:numId w:val="36"/>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 xml:space="preserve">порядок уведомления о случаях </w:t>
      </w:r>
      <w:proofErr w:type="spellStart"/>
      <w:r w:rsidRPr="000C27B6">
        <w:rPr>
          <w:rFonts w:ascii="Times New Roman" w:eastAsia="Times New Roman" w:hAnsi="Times New Roman" w:cs="Times New Roman"/>
          <w:color w:val="1E2120"/>
          <w:sz w:val="25"/>
          <w:szCs w:val="25"/>
          <w:lang w:eastAsia="ru-RU"/>
        </w:rPr>
        <w:t>травмирования</w:t>
      </w:r>
      <w:proofErr w:type="spellEnd"/>
      <w:r w:rsidRPr="000C27B6">
        <w:rPr>
          <w:rFonts w:ascii="Times New Roman" w:eastAsia="Times New Roman" w:hAnsi="Times New Roman" w:cs="Times New Roman"/>
          <w:color w:val="1E2120"/>
          <w:sz w:val="25"/>
          <w:szCs w:val="25"/>
          <w:lang w:eastAsia="ru-RU"/>
        </w:rPr>
        <w:t xml:space="preserve"> работника и неисправности оборудования, приспособлений и инструмента (или ссылка на локальный нормативный акт);</w:t>
      </w:r>
    </w:p>
    <w:p w:rsidR="000C27B6" w:rsidRPr="000C27B6" w:rsidRDefault="000C27B6" w:rsidP="000C27B6">
      <w:pPr>
        <w:numPr>
          <w:ilvl w:val="0"/>
          <w:numId w:val="36"/>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правила личной гигиены и эпидемиологические нормы, которые должен знать и соблюдать работник при выполнении работы.</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3.5. </w:t>
      </w:r>
      <w:r w:rsidRPr="000C27B6">
        <w:rPr>
          <w:rFonts w:ascii="Times New Roman" w:eastAsia="Times New Roman" w:hAnsi="Times New Roman" w:cs="Times New Roman"/>
          <w:color w:val="1E2120"/>
          <w:sz w:val="25"/>
          <w:szCs w:val="25"/>
          <w:u w:val="single"/>
          <w:bdr w:val="none" w:sz="0" w:space="0" w:color="auto" w:frame="1"/>
          <w:lang w:eastAsia="ru-RU"/>
        </w:rPr>
        <w:t>В разделе «Требования охраны труда перед началом работы» отражаются:</w:t>
      </w:r>
    </w:p>
    <w:p w:rsidR="000C27B6" w:rsidRPr="000C27B6" w:rsidRDefault="000C27B6" w:rsidP="000C27B6">
      <w:pPr>
        <w:numPr>
          <w:ilvl w:val="0"/>
          <w:numId w:val="37"/>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порядок подготовки рабочего места;</w:t>
      </w:r>
    </w:p>
    <w:p w:rsidR="000C27B6" w:rsidRPr="000C27B6" w:rsidRDefault="000C27B6" w:rsidP="000C27B6">
      <w:pPr>
        <w:numPr>
          <w:ilvl w:val="0"/>
          <w:numId w:val="37"/>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порядок проверки исходных материалов (заготовки, полуфабрикаты) (при наличии);</w:t>
      </w:r>
    </w:p>
    <w:p w:rsidR="000C27B6" w:rsidRPr="000C27B6" w:rsidRDefault="000C27B6" w:rsidP="000C27B6">
      <w:pPr>
        <w:numPr>
          <w:ilvl w:val="0"/>
          <w:numId w:val="37"/>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порядок осмотра работником и подготовки к работе средств индивидуальной защиты до использования;</w:t>
      </w:r>
    </w:p>
    <w:p w:rsidR="000C27B6" w:rsidRPr="000C27B6" w:rsidRDefault="000C27B6" w:rsidP="000C27B6">
      <w:pPr>
        <w:numPr>
          <w:ilvl w:val="0"/>
          <w:numId w:val="37"/>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наличия предупреждающих и предписывающих плакатов (знаков).</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3.6. </w:t>
      </w:r>
      <w:r w:rsidRPr="000C27B6">
        <w:rPr>
          <w:rFonts w:ascii="Times New Roman" w:eastAsia="Times New Roman" w:hAnsi="Times New Roman" w:cs="Times New Roman"/>
          <w:color w:val="1E2120"/>
          <w:sz w:val="25"/>
          <w:szCs w:val="25"/>
          <w:u w:val="single"/>
          <w:bdr w:val="none" w:sz="0" w:space="0" w:color="auto" w:frame="1"/>
          <w:lang w:eastAsia="ru-RU"/>
        </w:rPr>
        <w:t>В разделе «Требования охраны труда во время работы» предусматриваются:</w:t>
      </w:r>
    </w:p>
    <w:p w:rsidR="000C27B6" w:rsidRPr="000C27B6" w:rsidRDefault="000C27B6" w:rsidP="000C27B6">
      <w:pPr>
        <w:numPr>
          <w:ilvl w:val="0"/>
          <w:numId w:val="38"/>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способы и приемы безопасного выполнения работ, использования оборудования, транспортных средств, грузоподъемных механизмов, приспособлений и инструментов;</w:t>
      </w:r>
    </w:p>
    <w:p w:rsidR="000C27B6" w:rsidRPr="000C27B6" w:rsidRDefault="000C27B6" w:rsidP="000C27B6">
      <w:pPr>
        <w:numPr>
          <w:ilvl w:val="0"/>
          <w:numId w:val="38"/>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требования безопасного обращения с исходными материалами (сырье, заготовки, полуфабрикаты);</w:t>
      </w:r>
    </w:p>
    <w:p w:rsidR="000C27B6" w:rsidRPr="000C27B6" w:rsidRDefault="000C27B6" w:rsidP="000C27B6">
      <w:pPr>
        <w:numPr>
          <w:ilvl w:val="0"/>
          <w:numId w:val="38"/>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указания по безопасному содержанию рабочего места;</w:t>
      </w:r>
    </w:p>
    <w:p w:rsidR="000C27B6" w:rsidRPr="000C27B6" w:rsidRDefault="000C27B6" w:rsidP="000C27B6">
      <w:pPr>
        <w:numPr>
          <w:ilvl w:val="0"/>
          <w:numId w:val="38"/>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действия, направленные на предотвращение аварийных ситуаций;</w:t>
      </w:r>
    </w:p>
    <w:p w:rsidR="000C27B6" w:rsidRPr="000C27B6" w:rsidRDefault="000C27B6" w:rsidP="000C27B6">
      <w:pPr>
        <w:numPr>
          <w:ilvl w:val="0"/>
          <w:numId w:val="38"/>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требования, предъявляемые к правильному использованию (применению) средств индивидуальной защиты работников.</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3.7. </w:t>
      </w:r>
      <w:r w:rsidRPr="000C27B6">
        <w:rPr>
          <w:rFonts w:ascii="Times New Roman" w:eastAsia="Times New Roman" w:hAnsi="Times New Roman" w:cs="Times New Roman"/>
          <w:color w:val="1E2120"/>
          <w:sz w:val="25"/>
          <w:szCs w:val="25"/>
          <w:u w:val="single"/>
          <w:bdr w:val="none" w:sz="0" w:space="0" w:color="auto" w:frame="1"/>
          <w:lang w:eastAsia="ru-RU"/>
        </w:rPr>
        <w:t>В разделе «Требования охраны труда в аварийных ситуациях» отражаются:</w:t>
      </w:r>
    </w:p>
    <w:p w:rsidR="000C27B6" w:rsidRPr="000C27B6" w:rsidRDefault="000C27B6" w:rsidP="000C27B6">
      <w:pPr>
        <w:numPr>
          <w:ilvl w:val="0"/>
          <w:numId w:val="39"/>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перечень основных возможных аварий и аварийных ситуаций и причины, их вызывающие;</w:t>
      </w:r>
    </w:p>
    <w:p w:rsidR="000C27B6" w:rsidRPr="000C27B6" w:rsidRDefault="000C27B6" w:rsidP="000C27B6">
      <w:pPr>
        <w:numPr>
          <w:ilvl w:val="0"/>
          <w:numId w:val="39"/>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процесс извещения руководителя работ о ситуации, угрожающей жизни и здоровью людей, и о каждом произошедшем несчастном случае;</w:t>
      </w:r>
    </w:p>
    <w:p w:rsidR="000C27B6" w:rsidRPr="000C27B6" w:rsidRDefault="000C27B6" w:rsidP="000C27B6">
      <w:pPr>
        <w:numPr>
          <w:ilvl w:val="0"/>
          <w:numId w:val="39"/>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действия работников при возникновении аварий и аварийных ситуаций;</w:t>
      </w:r>
    </w:p>
    <w:p w:rsidR="000C27B6" w:rsidRPr="000C27B6" w:rsidRDefault="000C27B6" w:rsidP="000C27B6">
      <w:pPr>
        <w:numPr>
          <w:ilvl w:val="0"/>
          <w:numId w:val="39"/>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 xml:space="preserve">действия по оказанию первой помощи пострадавшим при </w:t>
      </w:r>
      <w:proofErr w:type="spellStart"/>
      <w:r w:rsidRPr="000C27B6">
        <w:rPr>
          <w:rFonts w:ascii="Times New Roman" w:eastAsia="Times New Roman" w:hAnsi="Times New Roman" w:cs="Times New Roman"/>
          <w:color w:val="1E2120"/>
          <w:sz w:val="25"/>
          <w:szCs w:val="25"/>
          <w:lang w:eastAsia="ru-RU"/>
        </w:rPr>
        <w:t>травмировании</w:t>
      </w:r>
      <w:proofErr w:type="spellEnd"/>
      <w:r w:rsidRPr="000C27B6">
        <w:rPr>
          <w:rFonts w:ascii="Times New Roman" w:eastAsia="Times New Roman" w:hAnsi="Times New Roman" w:cs="Times New Roman"/>
          <w:color w:val="1E2120"/>
          <w:sz w:val="25"/>
          <w:szCs w:val="25"/>
          <w:lang w:eastAsia="ru-RU"/>
        </w:rPr>
        <w:t>, отравлении и других повреждениях здоровья (исходя из результатов оценки профессиональных рисков).</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3.8. </w:t>
      </w:r>
      <w:r w:rsidRPr="000C27B6">
        <w:rPr>
          <w:rFonts w:ascii="Times New Roman" w:eastAsia="Times New Roman" w:hAnsi="Times New Roman" w:cs="Times New Roman"/>
          <w:color w:val="1E2120"/>
          <w:sz w:val="25"/>
          <w:szCs w:val="25"/>
          <w:u w:val="single"/>
          <w:bdr w:val="none" w:sz="0" w:space="0" w:color="auto" w:frame="1"/>
          <w:lang w:eastAsia="ru-RU"/>
        </w:rPr>
        <w:t>В разделе «Требования охраны труда по окончании работ» отражаются:</w:t>
      </w:r>
    </w:p>
    <w:p w:rsidR="000C27B6" w:rsidRPr="000C27B6" w:rsidRDefault="000C27B6" w:rsidP="000C27B6">
      <w:pPr>
        <w:numPr>
          <w:ilvl w:val="0"/>
          <w:numId w:val="40"/>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действия при приеме и передаче смены в случае непрерывного технологического процесса и работы оборудования;</w:t>
      </w:r>
    </w:p>
    <w:p w:rsidR="000C27B6" w:rsidRPr="000C27B6" w:rsidRDefault="000C27B6" w:rsidP="000C27B6">
      <w:pPr>
        <w:numPr>
          <w:ilvl w:val="0"/>
          <w:numId w:val="40"/>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последовательность отключения, остановки, разборки, очистки и смазки оборудования, приспособлений, машин, механизмов и аппаратуры;</w:t>
      </w:r>
    </w:p>
    <w:p w:rsidR="000C27B6" w:rsidRPr="000C27B6" w:rsidRDefault="000C27B6" w:rsidP="000C27B6">
      <w:pPr>
        <w:numPr>
          <w:ilvl w:val="0"/>
          <w:numId w:val="40"/>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действия при уборке отходов, полученных в ходе производственной деятельности;</w:t>
      </w:r>
    </w:p>
    <w:p w:rsidR="000C27B6" w:rsidRPr="000C27B6" w:rsidRDefault="000C27B6" w:rsidP="000C27B6">
      <w:pPr>
        <w:numPr>
          <w:ilvl w:val="0"/>
          <w:numId w:val="40"/>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требования соблюдения личной гигиены;</w:t>
      </w:r>
    </w:p>
    <w:p w:rsidR="000C27B6" w:rsidRPr="000C27B6" w:rsidRDefault="000C27B6" w:rsidP="000C27B6">
      <w:pPr>
        <w:numPr>
          <w:ilvl w:val="0"/>
          <w:numId w:val="40"/>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процесс извещения руководителя работ о недостатках, влияющих на безопасность труда, обнаруженных во время работы.</w:t>
      </w:r>
    </w:p>
    <w:p w:rsidR="000C27B6" w:rsidRPr="000C27B6" w:rsidRDefault="000C27B6" w:rsidP="000C27B6">
      <w:pPr>
        <w:shd w:val="clear" w:color="auto" w:fill="FFFFFF"/>
        <w:spacing w:after="82" w:line="340" w:lineRule="atLeast"/>
        <w:jc w:val="both"/>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4. Порядок утверждения инструкций по охране труда</w:t>
      </w:r>
    </w:p>
    <w:p w:rsidR="008D012B"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4.1. Инструкции по охране труда утверждаются руководителем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(при наличии) в порядке, предусмотренном статьей 372 Трудового кодекса Российской Федерации для принятия локальных нормативных актов.</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lastRenderedPageBreak/>
        <w:t>4.2. Инструкция по охране труда вступает в действие со дня ее утверждения.</w:t>
      </w:r>
    </w:p>
    <w:p w:rsidR="000C27B6" w:rsidRPr="000C27B6" w:rsidRDefault="000C27B6" w:rsidP="000C27B6">
      <w:pPr>
        <w:shd w:val="clear" w:color="auto" w:fill="FFFFFF"/>
        <w:spacing w:after="82" w:line="340" w:lineRule="atLeast"/>
        <w:jc w:val="both"/>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5. Порядок учета и хранения инструкций по охране труда</w:t>
      </w:r>
    </w:p>
    <w:p w:rsidR="008D012B"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5.1. Учет инструкций по охране труда, а также их систематизацию осуществляет специалист по охране труда (уполномоченное лицо, ответственное за организацию работы по охране труда) или служба охраны труда.</w:t>
      </w:r>
    </w:p>
    <w:p w:rsidR="008D012B"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5.2. Утвержденные инструкции регистрируются в </w:t>
      </w:r>
      <w:hyperlink r:id="rId5" w:tgtFrame="_blank" w:history="1">
        <w:r w:rsidRPr="000C27B6">
          <w:rPr>
            <w:rFonts w:ascii="Arial" w:eastAsia="Times New Roman" w:hAnsi="Arial" w:cs="Arial"/>
            <w:color w:val="047EB6"/>
            <w:sz w:val="25"/>
            <w:u w:val="single"/>
            <w:lang w:eastAsia="ru-RU"/>
          </w:rPr>
          <w:t>журнале учета инструкций по охране труда для работников</w:t>
        </w:r>
      </w:hyperlink>
      <w:r w:rsidRPr="000C27B6">
        <w:rPr>
          <w:rFonts w:ascii="Times New Roman" w:eastAsia="Times New Roman" w:hAnsi="Times New Roman" w:cs="Times New Roman"/>
          <w:color w:val="1E2120"/>
          <w:sz w:val="25"/>
          <w:szCs w:val="25"/>
          <w:lang w:eastAsia="ru-RU"/>
        </w:rPr>
        <w:t>, при этом им присваивается порядковый номер в соответствии с </w:t>
      </w:r>
      <w:r w:rsidRPr="000C27B6">
        <w:rPr>
          <w:rFonts w:ascii="inherit" w:eastAsia="Times New Roman" w:hAnsi="inherit" w:cs="Times New Roman"/>
          <w:i/>
          <w:iCs/>
          <w:color w:val="1E2120"/>
          <w:sz w:val="25"/>
          <w:lang w:eastAsia="ru-RU"/>
        </w:rPr>
        <w:t>Приложением 2</w:t>
      </w:r>
      <w:r w:rsidRPr="000C27B6">
        <w:rPr>
          <w:rFonts w:ascii="Times New Roman" w:eastAsia="Times New Roman" w:hAnsi="Times New Roman" w:cs="Times New Roman"/>
          <w:color w:val="1E2120"/>
          <w:sz w:val="25"/>
          <w:szCs w:val="25"/>
          <w:lang w:eastAsia="ru-RU"/>
        </w:rPr>
        <w:t> к настоящему Положению о разработке, учете и выдаче инструкций по охране труда.</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5.3. Инструкции по охране труда для работников, а также перечень этих инструкций хранятся у специалиста по охране труда (уполномоченного лица, ответственного за организацию работы по охране труда) или в службе охраны труда, а также в структурных подразделениях.</w:t>
      </w:r>
    </w:p>
    <w:p w:rsidR="000C27B6" w:rsidRPr="000C27B6" w:rsidRDefault="000C27B6" w:rsidP="000C27B6">
      <w:pPr>
        <w:shd w:val="clear" w:color="auto" w:fill="FFFFFF"/>
        <w:spacing w:after="82" w:line="340" w:lineRule="atLeast"/>
        <w:jc w:val="both"/>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6. Порядок пересмотра инструкций по охране труда</w:t>
      </w:r>
    </w:p>
    <w:p w:rsidR="008D012B"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6.1. Инструкции по охране труда должны поддерживаться в актуальном состоянии и соответствовать производственным процессам, организационным или структурным изменениям.</w:t>
      </w:r>
      <w:r w:rsidRPr="000C27B6">
        <w:rPr>
          <w:rFonts w:ascii="Times New Roman" w:eastAsia="Times New Roman" w:hAnsi="Times New Roman" w:cs="Times New Roman"/>
          <w:color w:val="1E2120"/>
          <w:sz w:val="25"/>
          <w:szCs w:val="25"/>
          <w:lang w:eastAsia="ru-RU"/>
        </w:rPr>
        <w:br/>
        <w:t xml:space="preserve">6.2. </w:t>
      </w:r>
      <w:proofErr w:type="gramStart"/>
      <w:r w:rsidRPr="000C27B6">
        <w:rPr>
          <w:rFonts w:ascii="Times New Roman" w:eastAsia="Times New Roman" w:hAnsi="Times New Roman" w:cs="Times New Roman"/>
          <w:color w:val="1E2120"/>
          <w:sz w:val="25"/>
          <w:szCs w:val="25"/>
          <w:lang w:eastAsia="ru-RU"/>
        </w:rPr>
        <w:t>Служба охраны труда или специалист по охране труда (уполномоченное руководителем лицо, ответственное за организацию работы по охране труда) осуществляет контроль своевременного пересмотра инструкций по охране труда для работников в структурных подразделениях (п. 30.3 б Приказа Минтруда России от 31 января 2022 года N 37 «Об утверждении Рекомендаций по структуре службы охраны труда в организации и по численности работников службы охраны</w:t>
      </w:r>
      <w:proofErr w:type="gramEnd"/>
      <w:r w:rsidRPr="000C27B6">
        <w:rPr>
          <w:rFonts w:ascii="Times New Roman" w:eastAsia="Times New Roman" w:hAnsi="Times New Roman" w:cs="Times New Roman"/>
          <w:color w:val="1E2120"/>
          <w:sz w:val="25"/>
          <w:szCs w:val="25"/>
          <w:lang w:eastAsia="ru-RU"/>
        </w:rPr>
        <w:t xml:space="preserve"> труда»).</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6.3. </w:t>
      </w:r>
      <w:r w:rsidRPr="000C27B6">
        <w:rPr>
          <w:rFonts w:ascii="Times New Roman" w:eastAsia="Times New Roman" w:hAnsi="Times New Roman" w:cs="Times New Roman"/>
          <w:color w:val="1E2120"/>
          <w:sz w:val="25"/>
          <w:szCs w:val="25"/>
          <w:u w:val="single"/>
          <w:bdr w:val="none" w:sz="0" w:space="0" w:color="auto" w:frame="1"/>
          <w:lang w:eastAsia="ru-RU"/>
        </w:rPr>
        <w:t>Инструкции по охране труда для работников пересматриваются, в том числе в следующих случаях:</w:t>
      </w:r>
    </w:p>
    <w:p w:rsidR="000C27B6" w:rsidRPr="000C27B6" w:rsidRDefault="000C27B6" w:rsidP="000C27B6">
      <w:pPr>
        <w:numPr>
          <w:ilvl w:val="0"/>
          <w:numId w:val="41"/>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при изменении условий труда работников;</w:t>
      </w:r>
    </w:p>
    <w:p w:rsidR="000C27B6" w:rsidRPr="000C27B6" w:rsidRDefault="000C27B6" w:rsidP="000C27B6">
      <w:pPr>
        <w:numPr>
          <w:ilvl w:val="0"/>
          <w:numId w:val="41"/>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при внедрении новой техники и технологии;</w:t>
      </w:r>
    </w:p>
    <w:p w:rsidR="000C27B6" w:rsidRPr="000C27B6" w:rsidRDefault="000C27B6" w:rsidP="000C27B6">
      <w:pPr>
        <w:numPr>
          <w:ilvl w:val="0"/>
          <w:numId w:val="41"/>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по результатам анализа материалов расследования аварий, несчастных случаев на производстве и профессиональных заболеваний;</w:t>
      </w:r>
    </w:p>
    <w:p w:rsidR="000C27B6" w:rsidRPr="000C27B6" w:rsidRDefault="000C27B6" w:rsidP="000C27B6">
      <w:pPr>
        <w:numPr>
          <w:ilvl w:val="0"/>
          <w:numId w:val="41"/>
        </w:numPr>
        <w:shd w:val="clear" w:color="auto" w:fill="FFFFFF"/>
        <w:spacing w:after="0" w:line="240" w:lineRule="auto"/>
        <w:ind w:left="204"/>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 xml:space="preserve">по требованию </w:t>
      </w:r>
      <w:proofErr w:type="gramStart"/>
      <w:r w:rsidRPr="000C27B6">
        <w:rPr>
          <w:rFonts w:ascii="Times New Roman" w:eastAsia="Times New Roman" w:hAnsi="Times New Roman" w:cs="Times New Roman"/>
          <w:color w:val="1E2120"/>
          <w:sz w:val="25"/>
          <w:szCs w:val="25"/>
          <w:lang w:eastAsia="ru-RU"/>
        </w:rPr>
        <w:t>представителей органов исполнительной власти субъектов Российской Федерации</w:t>
      </w:r>
      <w:proofErr w:type="gramEnd"/>
      <w:r w:rsidRPr="000C27B6">
        <w:rPr>
          <w:rFonts w:ascii="Times New Roman" w:eastAsia="Times New Roman" w:hAnsi="Times New Roman" w:cs="Times New Roman"/>
          <w:color w:val="1E2120"/>
          <w:sz w:val="25"/>
          <w:szCs w:val="25"/>
          <w:lang w:eastAsia="ru-RU"/>
        </w:rPr>
        <w:t xml:space="preserve"> в области охраны труда или органов федеральной инспекции труда.</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6.4. При пересмотре и внесении изменений и дополнений в инструкцию по охране труда формируется Лист изменений к инструкции по охране труда в соответствии с </w:t>
      </w:r>
      <w:r w:rsidRPr="000C27B6">
        <w:rPr>
          <w:rFonts w:ascii="inherit" w:eastAsia="Times New Roman" w:hAnsi="inherit" w:cs="Times New Roman"/>
          <w:i/>
          <w:iCs/>
          <w:color w:val="1E2120"/>
          <w:sz w:val="25"/>
          <w:lang w:eastAsia="ru-RU"/>
        </w:rPr>
        <w:t>Приложением 6</w:t>
      </w:r>
      <w:r w:rsidRPr="000C27B6">
        <w:rPr>
          <w:rFonts w:ascii="Times New Roman" w:eastAsia="Times New Roman" w:hAnsi="Times New Roman" w:cs="Times New Roman"/>
          <w:color w:val="1E2120"/>
          <w:sz w:val="25"/>
          <w:szCs w:val="25"/>
          <w:lang w:eastAsia="ru-RU"/>
        </w:rPr>
        <w:t> настоящего Положения о разработке инструкций по охране труда.</w:t>
      </w:r>
    </w:p>
    <w:p w:rsidR="000C27B6" w:rsidRPr="000C27B6" w:rsidRDefault="000C27B6" w:rsidP="000C27B6">
      <w:pPr>
        <w:shd w:val="clear" w:color="auto" w:fill="FFFFFF"/>
        <w:spacing w:after="82" w:line="340" w:lineRule="atLeast"/>
        <w:jc w:val="both"/>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7. Порядок обеспечения работников инструкциями по охране труда</w:t>
      </w:r>
    </w:p>
    <w:p w:rsidR="008D012B"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7.1. Специалист по охране труда (уполномоченное лицо, ответственное за организацию работы по охране труда) или служба охраны труда передает утвержденные и зарегистрированные инструкции по охране труда в структурные подразделения.</w:t>
      </w:r>
      <w:r w:rsidRPr="000C27B6">
        <w:rPr>
          <w:rFonts w:ascii="Times New Roman" w:eastAsia="Times New Roman" w:hAnsi="Times New Roman" w:cs="Times New Roman"/>
          <w:color w:val="1E2120"/>
          <w:sz w:val="25"/>
          <w:szCs w:val="25"/>
          <w:lang w:eastAsia="ru-RU"/>
        </w:rPr>
        <w:br/>
        <w:t>7.2. Руководители структурных подразделений обеспечивают ознакомление с инструкциями по охране труда работников, выдачу копий инструкций по охране труда под подпись для изучения.</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7.3. Учет выданных работникам на руки инструкций ведется в </w:t>
      </w:r>
      <w:hyperlink r:id="rId6" w:tgtFrame="_blank" w:history="1">
        <w:r w:rsidRPr="000C27B6">
          <w:rPr>
            <w:rFonts w:ascii="Arial" w:eastAsia="Times New Roman" w:hAnsi="Arial" w:cs="Arial"/>
            <w:color w:val="047EB6"/>
            <w:sz w:val="25"/>
            <w:u w:val="single"/>
            <w:lang w:eastAsia="ru-RU"/>
          </w:rPr>
          <w:t>журнале учета выдачи инструкций по охране труда</w:t>
        </w:r>
      </w:hyperlink>
      <w:r w:rsidRPr="000C27B6">
        <w:rPr>
          <w:rFonts w:ascii="Times New Roman" w:eastAsia="Times New Roman" w:hAnsi="Times New Roman" w:cs="Times New Roman"/>
          <w:color w:val="1E2120"/>
          <w:sz w:val="25"/>
          <w:szCs w:val="25"/>
          <w:lang w:eastAsia="ru-RU"/>
        </w:rPr>
        <w:t> для работников (</w:t>
      </w:r>
      <w:r w:rsidRPr="000C27B6">
        <w:rPr>
          <w:rFonts w:ascii="inherit" w:eastAsia="Times New Roman" w:hAnsi="inherit" w:cs="Times New Roman"/>
          <w:i/>
          <w:iCs/>
          <w:color w:val="1E2120"/>
          <w:sz w:val="25"/>
          <w:lang w:eastAsia="ru-RU"/>
        </w:rPr>
        <w:t>Приложение 3</w:t>
      </w:r>
      <w:r w:rsidRPr="000C27B6">
        <w:rPr>
          <w:rFonts w:ascii="Times New Roman" w:eastAsia="Times New Roman" w:hAnsi="Times New Roman" w:cs="Times New Roman"/>
          <w:color w:val="1E2120"/>
          <w:sz w:val="25"/>
          <w:szCs w:val="25"/>
          <w:lang w:eastAsia="ru-RU"/>
        </w:rPr>
        <w:t> к настоящему Положению).</w:t>
      </w:r>
      <w:r w:rsidRPr="000C27B6">
        <w:rPr>
          <w:rFonts w:ascii="Times New Roman" w:eastAsia="Times New Roman" w:hAnsi="Times New Roman" w:cs="Times New Roman"/>
          <w:color w:val="1E2120"/>
          <w:sz w:val="25"/>
          <w:szCs w:val="25"/>
          <w:lang w:eastAsia="ru-RU"/>
        </w:rPr>
        <w:br/>
        <w:t xml:space="preserve">7.4. Выданные работникам копии инструкций по охране труда хранятся на рабочем </w:t>
      </w:r>
      <w:r w:rsidRPr="000C27B6">
        <w:rPr>
          <w:rFonts w:ascii="Times New Roman" w:eastAsia="Times New Roman" w:hAnsi="Times New Roman" w:cs="Times New Roman"/>
          <w:color w:val="1E2120"/>
          <w:sz w:val="25"/>
          <w:szCs w:val="25"/>
          <w:lang w:eastAsia="ru-RU"/>
        </w:rPr>
        <w:lastRenderedPageBreak/>
        <w:t>месте в отдельной папке, либо вывешиваются на стенде (уголке охраны труда), на рабочих местах или рядом с используемым оборудованием.</w:t>
      </w:r>
    </w:p>
    <w:p w:rsidR="000C27B6" w:rsidRPr="000C27B6" w:rsidRDefault="000C27B6" w:rsidP="000C27B6">
      <w:pPr>
        <w:shd w:val="clear" w:color="auto" w:fill="FFFFFF"/>
        <w:spacing w:after="82" w:line="340" w:lineRule="atLeast"/>
        <w:jc w:val="both"/>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8. Порядок оформления инструкций по охране труда</w:t>
      </w:r>
    </w:p>
    <w:p w:rsidR="008D012B"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8.1. Инструкции по охране труда для работников оформляются на электронном и бумажном носителях.</w:t>
      </w:r>
    </w:p>
    <w:p w:rsidR="008D012B"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8.2. Каждой инструкции по охране труда присваивается наименование, в котором кратко указывается, для какой должности (профессии), вида работ или направления деятельности она предназначена. На титульной странице пишется наименование инструкции, присвоенный идентификационный номер и дата ввода в действие согласно </w:t>
      </w:r>
      <w:r w:rsidRPr="000C27B6">
        <w:rPr>
          <w:rFonts w:ascii="inherit" w:eastAsia="Times New Roman" w:hAnsi="inherit" w:cs="Times New Roman"/>
          <w:i/>
          <w:iCs/>
          <w:color w:val="1E2120"/>
          <w:sz w:val="25"/>
          <w:lang w:eastAsia="ru-RU"/>
        </w:rPr>
        <w:t>Приложению 1</w:t>
      </w:r>
      <w:r w:rsidRPr="000C27B6">
        <w:rPr>
          <w:rFonts w:ascii="Times New Roman" w:eastAsia="Times New Roman" w:hAnsi="Times New Roman" w:cs="Times New Roman"/>
          <w:color w:val="1E2120"/>
          <w:sz w:val="25"/>
          <w:szCs w:val="25"/>
          <w:lang w:eastAsia="ru-RU"/>
        </w:rPr>
        <w:t> к настоящему Положению.</w:t>
      </w:r>
    </w:p>
    <w:p w:rsidR="008D012B"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8.3. Текст инструкции печатается на одной стороне листа белой бумаги формата A4.</w:t>
      </w:r>
    </w:p>
    <w:p w:rsidR="008D012B"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8.4. Цвет шрифта - черный. Размер шрифта (кегль) – 12-14. Размер абзацного отступа - 1,5 см. Страница с текстом должна иметь левое, правое, верхнее и нижнее поля по 2 см. Отступ 1 см. Тип шрифта -</w:t>
      </w:r>
      <w:proofErr w:type="spellStart"/>
      <w:r w:rsidRPr="000C27B6">
        <w:rPr>
          <w:rFonts w:ascii="Times New Roman" w:eastAsia="Times New Roman" w:hAnsi="Times New Roman" w:cs="Times New Roman"/>
          <w:color w:val="1E2120"/>
          <w:sz w:val="25"/>
          <w:szCs w:val="25"/>
          <w:lang w:eastAsia="ru-RU"/>
        </w:rPr>
        <w:t>Times</w:t>
      </w:r>
      <w:proofErr w:type="spellEnd"/>
      <w:r w:rsidRPr="000C27B6">
        <w:rPr>
          <w:rFonts w:ascii="Times New Roman" w:eastAsia="Times New Roman" w:hAnsi="Times New Roman" w:cs="Times New Roman"/>
          <w:color w:val="1E2120"/>
          <w:sz w:val="25"/>
          <w:szCs w:val="25"/>
          <w:lang w:eastAsia="ru-RU"/>
        </w:rPr>
        <w:t xml:space="preserve"> </w:t>
      </w:r>
      <w:proofErr w:type="spellStart"/>
      <w:r w:rsidRPr="000C27B6">
        <w:rPr>
          <w:rFonts w:ascii="Times New Roman" w:eastAsia="Times New Roman" w:hAnsi="Times New Roman" w:cs="Times New Roman"/>
          <w:color w:val="1E2120"/>
          <w:sz w:val="25"/>
          <w:szCs w:val="25"/>
          <w:lang w:eastAsia="ru-RU"/>
        </w:rPr>
        <w:t>New</w:t>
      </w:r>
      <w:proofErr w:type="spellEnd"/>
      <w:r w:rsidRPr="000C27B6">
        <w:rPr>
          <w:rFonts w:ascii="Times New Roman" w:eastAsia="Times New Roman" w:hAnsi="Times New Roman" w:cs="Times New Roman"/>
          <w:color w:val="1E2120"/>
          <w:sz w:val="25"/>
          <w:szCs w:val="25"/>
          <w:lang w:eastAsia="ru-RU"/>
        </w:rPr>
        <w:t xml:space="preserve"> </w:t>
      </w:r>
      <w:proofErr w:type="spellStart"/>
      <w:r w:rsidRPr="000C27B6">
        <w:rPr>
          <w:rFonts w:ascii="Times New Roman" w:eastAsia="Times New Roman" w:hAnsi="Times New Roman" w:cs="Times New Roman"/>
          <w:color w:val="1E2120"/>
          <w:sz w:val="25"/>
          <w:szCs w:val="25"/>
          <w:lang w:eastAsia="ru-RU"/>
        </w:rPr>
        <w:t>Roman</w:t>
      </w:r>
      <w:proofErr w:type="spellEnd"/>
      <w:r w:rsidRPr="000C27B6">
        <w:rPr>
          <w:rFonts w:ascii="Times New Roman" w:eastAsia="Times New Roman" w:hAnsi="Times New Roman" w:cs="Times New Roman"/>
          <w:color w:val="1E2120"/>
          <w:sz w:val="25"/>
          <w:szCs w:val="25"/>
          <w:lang w:eastAsia="ru-RU"/>
        </w:rPr>
        <w:t>. Шрифт печати должен быть прямым, четким, одинаковым по всему объему текста. Разрешается использовать полужирный шрифт и курсив при выделении заголовков. Текст обязательно выравнивается по ширине.</w:t>
      </w:r>
      <w:r w:rsidRPr="000C27B6">
        <w:rPr>
          <w:rFonts w:ascii="Times New Roman" w:eastAsia="Times New Roman" w:hAnsi="Times New Roman" w:cs="Times New Roman"/>
          <w:color w:val="1E2120"/>
          <w:sz w:val="25"/>
          <w:szCs w:val="25"/>
          <w:lang w:eastAsia="ru-RU"/>
        </w:rPr>
        <w:br/>
        <w:t>8.5. Таблицы вставляются непосредственно в текст.</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8.6. Страницы инструкции по охране труда нумеруются.</w:t>
      </w:r>
    </w:p>
    <w:p w:rsidR="000C27B6" w:rsidRPr="000C27B6" w:rsidRDefault="000C27B6" w:rsidP="000C27B6">
      <w:pPr>
        <w:shd w:val="clear" w:color="auto" w:fill="FFFFFF"/>
        <w:spacing w:after="82" w:line="340" w:lineRule="atLeast"/>
        <w:jc w:val="both"/>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9. Заключительные положения</w:t>
      </w:r>
    </w:p>
    <w:p w:rsidR="008D012B"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9.1. Настоящее Положение о порядке разработки инструкций по охране труда является локальным нормативным актом, согласовывается с выборным органом первичной профсоюзной организации или иным уполномоченным представительным органом работников (при наличии) и утверждается (либо вводится в действие) приказом руководителя.</w:t>
      </w:r>
      <w:r w:rsidRPr="000C27B6">
        <w:rPr>
          <w:rFonts w:ascii="Times New Roman" w:eastAsia="Times New Roman" w:hAnsi="Times New Roman" w:cs="Times New Roman"/>
          <w:color w:val="1E2120"/>
          <w:sz w:val="25"/>
          <w:szCs w:val="25"/>
          <w:lang w:eastAsia="ru-RU"/>
        </w:rPr>
        <w:b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0C27B6">
        <w:rPr>
          <w:rFonts w:ascii="Times New Roman" w:eastAsia="Times New Roman" w:hAnsi="Times New Roman" w:cs="Times New Roman"/>
          <w:color w:val="1E2120"/>
          <w:sz w:val="25"/>
          <w:szCs w:val="25"/>
          <w:lang w:eastAsia="ru-RU"/>
        </w:rPr>
        <w:br/>
        <w:t>9.3. Положение о разработке, учете и выдаче инструкций по охране труда принимается на неопределенный срок. Изменения и дополнения к Положению принимаются в порядке, предусмотренном п.9.1. настоящего Положения.</w:t>
      </w:r>
    </w:p>
    <w:p w:rsid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D012B" w:rsidRDefault="008D012B"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p>
    <w:p w:rsidR="008D012B" w:rsidRDefault="008D012B"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p>
    <w:p w:rsidR="008D012B" w:rsidRDefault="008D012B"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p>
    <w:p w:rsidR="008D012B" w:rsidRDefault="008D012B"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p>
    <w:p w:rsidR="008D012B" w:rsidRDefault="008D012B"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p>
    <w:p w:rsidR="008D012B" w:rsidRDefault="008D012B"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p>
    <w:p w:rsidR="008D012B" w:rsidRDefault="008D012B"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p>
    <w:p w:rsidR="008D012B" w:rsidRDefault="008D012B"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p>
    <w:p w:rsidR="008D012B" w:rsidRDefault="008D012B"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p>
    <w:p w:rsidR="008D012B" w:rsidRDefault="008D012B"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p>
    <w:p w:rsidR="008D012B" w:rsidRPr="000C27B6" w:rsidRDefault="008D012B" w:rsidP="008D012B">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i/>
          <w:iCs/>
          <w:color w:val="1E2120"/>
          <w:sz w:val="25"/>
          <w:lang w:eastAsia="ru-RU"/>
        </w:rPr>
        <w:lastRenderedPageBreak/>
        <w:t>Приложение 1</w:t>
      </w:r>
    </w:p>
    <w:p w:rsidR="008D012B" w:rsidRDefault="008D012B"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p>
    <w:p w:rsidR="000C27B6" w:rsidRPr="000C27B6" w:rsidRDefault="000C27B6"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Форма титульного листа инструкции по охране труда</w:t>
      </w: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__________________________________</w:t>
      </w:r>
      <w:r w:rsidRPr="000C27B6">
        <w:rPr>
          <w:rFonts w:ascii="Times New Roman" w:eastAsia="Times New Roman" w:hAnsi="Times New Roman" w:cs="Times New Roman"/>
          <w:color w:val="1E2120"/>
          <w:sz w:val="25"/>
          <w:szCs w:val="25"/>
          <w:lang w:eastAsia="ru-RU"/>
        </w:rPr>
        <w:br/>
        <w:t>(полное наименование организации)</w:t>
      </w:r>
    </w:p>
    <w:tbl>
      <w:tblPr>
        <w:tblW w:w="9763"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5198"/>
        <w:gridCol w:w="4565"/>
      </w:tblGrid>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СОГЛАСОВАНО</w:t>
            </w:r>
            <w:r w:rsidRPr="000C27B6">
              <w:rPr>
                <w:rFonts w:ascii="Times New Roman" w:eastAsia="Times New Roman" w:hAnsi="Times New Roman" w:cs="Times New Roman"/>
                <w:color w:val="000000"/>
                <w:sz w:val="25"/>
                <w:szCs w:val="25"/>
                <w:lang w:eastAsia="ru-RU"/>
              </w:rPr>
              <w:br/>
              <w:t>Председатель первичной профсоюзной</w:t>
            </w:r>
            <w:r w:rsidRPr="000C27B6">
              <w:rPr>
                <w:rFonts w:ascii="Times New Roman" w:eastAsia="Times New Roman" w:hAnsi="Times New Roman" w:cs="Times New Roman"/>
                <w:color w:val="000000"/>
                <w:sz w:val="25"/>
                <w:szCs w:val="25"/>
                <w:lang w:eastAsia="ru-RU"/>
              </w:rPr>
              <w:br/>
              <w:t>организации работников</w:t>
            </w:r>
            <w:r w:rsidRPr="000C27B6">
              <w:rPr>
                <w:rFonts w:ascii="Times New Roman" w:eastAsia="Times New Roman" w:hAnsi="Times New Roman" w:cs="Times New Roman"/>
                <w:color w:val="000000"/>
                <w:sz w:val="25"/>
                <w:szCs w:val="25"/>
                <w:lang w:eastAsia="ru-RU"/>
              </w:rPr>
              <w:br/>
              <w:t>_____________________</w:t>
            </w:r>
            <w:r w:rsidRPr="000C27B6">
              <w:rPr>
                <w:rFonts w:ascii="Times New Roman" w:eastAsia="Times New Roman" w:hAnsi="Times New Roman" w:cs="Times New Roman"/>
                <w:color w:val="000000"/>
                <w:sz w:val="25"/>
                <w:szCs w:val="25"/>
                <w:lang w:eastAsia="ru-RU"/>
              </w:rPr>
              <w:br/>
              <w:t>(ФИО)</w:t>
            </w:r>
          </w:p>
          <w:p w:rsidR="000C27B6" w:rsidRPr="000C27B6" w:rsidRDefault="000C27B6" w:rsidP="000C27B6">
            <w:pPr>
              <w:spacing w:after="163" w:line="288" w:lineRule="atLeast"/>
              <w:textAlignment w:val="baseline"/>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Протокол №___ от___.______.202__г.</w:t>
            </w:r>
          </w:p>
          <w:p w:rsidR="000C27B6" w:rsidRPr="000C27B6" w:rsidRDefault="000C27B6" w:rsidP="000C27B6">
            <w:pPr>
              <w:spacing w:after="163" w:line="288" w:lineRule="atLeast"/>
              <w:textAlignment w:val="baseline"/>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Председатель _____ /____________/</w:t>
            </w:r>
            <w:r w:rsidRPr="000C27B6">
              <w:rPr>
                <w:rFonts w:ascii="Times New Roman" w:eastAsia="Times New Roman" w:hAnsi="Times New Roman" w:cs="Times New Roman"/>
                <w:color w:val="000000"/>
                <w:sz w:val="25"/>
                <w:szCs w:val="25"/>
                <w:lang w:eastAsia="ru-RU"/>
              </w:rPr>
              <w:br/>
              <w:t>(подпись) (расшифровка подписи)</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УТВЕРЖДАЮ</w:t>
            </w:r>
            <w:r w:rsidRPr="000C27B6">
              <w:rPr>
                <w:rFonts w:ascii="Times New Roman" w:eastAsia="Times New Roman" w:hAnsi="Times New Roman" w:cs="Times New Roman"/>
                <w:color w:val="000000"/>
                <w:sz w:val="25"/>
                <w:szCs w:val="25"/>
                <w:lang w:eastAsia="ru-RU"/>
              </w:rPr>
              <w:br/>
              <w:t>Руководитель _______</w:t>
            </w:r>
            <w:r w:rsidRPr="000C27B6">
              <w:rPr>
                <w:rFonts w:ascii="Times New Roman" w:eastAsia="Times New Roman" w:hAnsi="Times New Roman" w:cs="Times New Roman"/>
                <w:color w:val="000000"/>
                <w:sz w:val="25"/>
                <w:szCs w:val="25"/>
                <w:lang w:eastAsia="ru-RU"/>
              </w:rPr>
              <w:br/>
              <w:t>___________________</w:t>
            </w:r>
            <w:r w:rsidRPr="000C27B6">
              <w:rPr>
                <w:rFonts w:ascii="Times New Roman" w:eastAsia="Times New Roman" w:hAnsi="Times New Roman" w:cs="Times New Roman"/>
                <w:color w:val="000000"/>
                <w:sz w:val="25"/>
                <w:szCs w:val="25"/>
                <w:lang w:eastAsia="ru-RU"/>
              </w:rPr>
              <w:br/>
              <w:t>(наименование организации)</w:t>
            </w:r>
          </w:p>
          <w:p w:rsidR="000C27B6" w:rsidRPr="000C27B6" w:rsidRDefault="000C27B6" w:rsidP="000C27B6">
            <w:pPr>
              <w:spacing w:after="163" w:line="288" w:lineRule="atLeast"/>
              <w:textAlignment w:val="baseline"/>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_______ /_____________/</w:t>
            </w:r>
            <w:r w:rsidRPr="000C27B6">
              <w:rPr>
                <w:rFonts w:ascii="Times New Roman" w:eastAsia="Times New Roman" w:hAnsi="Times New Roman" w:cs="Times New Roman"/>
                <w:color w:val="000000"/>
                <w:sz w:val="25"/>
                <w:szCs w:val="25"/>
                <w:lang w:eastAsia="ru-RU"/>
              </w:rPr>
              <w:br/>
              <w:t>(подпись) (расшифровка подписи)</w:t>
            </w:r>
          </w:p>
          <w:p w:rsidR="000C27B6" w:rsidRPr="000C27B6" w:rsidRDefault="000C27B6" w:rsidP="000C27B6">
            <w:pPr>
              <w:spacing w:after="163" w:line="288" w:lineRule="atLeast"/>
              <w:textAlignment w:val="baseline"/>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Приказ №____ от__._____.202__г.</w:t>
            </w:r>
          </w:p>
        </w:tc>
      </w:tr>
    </w:tbl>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b/>
          <w:bCs/>
          <w:color w:val="1E2120"/>
          <w:sz w:val="25"/>
          <w:lang w:eastAsia="ru-RU"/>
        </w:rPr>
        <w:t>Инструкция по охране труда</w:t>
      </w:r>
      <w:r w:rsidRPr="000C27B6">
        <w:rPr>
          <w:rFonts w:ascii="inherit" w:eastAsia="Times New Roman" w:hAnsi="inherit" w:cs="Times New Roman"/>
          <w:b/>
          <w:bCs/>
          <w:color w:val="1E2120"/>
          <w:sz w:val="25"/>
          <w:szCs w:val="25"/>
          <w:bdr w:val="none" w:sz="0" w:space="0" w:color="auto" w:frame="1"/>
          <w:lang w:eastAsia="ru-RU"/>
        </w:rPr>
        <w:br/>
      </w:r>
      <w:r w:rsidRPr="000C27B6">
        <w:rPr>
          <w:rFonts w:ascii="inherit" w:eastAsia="Times New Roman" w:hAnsi="inherit" w:cs="Times New Roman"/>
          <w:b/>
          <w:bCs/>
          <w:color w:val="1E2120"/>
          <w:sz w:val="25"/>
          <w:lang w:eastAsia="ru-RU"/>
        </w:rPr>
        <w:t>_______________________________</w:t>
      </w: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b/>
          <w:bCs/>
          <w:color w:val="1E2120"/>
          <w:sz w:val="14"/>
          <w:vertAlign w:val="subscript"/>
          <w:lang w:eastAsia="ru-RU"/>
        </w:rPr>
        <w:t>(наименование должности (профессии), вида работ или направления деятельности)</w:t>
      </w: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ИОТ _______________________</w:t>
      </w:r>
      <w:r w:rsidRPr="000C27B6">
        <w:rPr>
          <w:rFonts w:ascii="Times New Roman" w:eastAsia="Times New Roman" w:hAnsi="Times New Roman" w:cs="Times New Roman"/>
          <w:color w:val="1E2120"/>
          <w:sz w:val="25"/>
          <w:szCs w:val="25"/>
          <w:lang w:eastAsia="ru-RU"/>
        </w:rPr>
        <w:br/>
      </w:r>
      <w:r w:rsidRPr="000C27B6">
        <w:rPr>
          <w:rFonts w:ascii="inherit" w:eastAsia="Times New Roman" w:hAnsi="inherit" w:cs="Times New Roman"/>
          <w:color w:val="1E2120"/>
          <w:sz w:val="14"/>
          <w:szCs w:val="14"/>
          <w:bdr w:val="none" w:sz="0" w:space="0" w:color="auto" w:frame="1"/>
          <w:vertAlign w:val="subscript"/>
          <w:lang w:eastAsia="ru-RU"/>
        </w:rPr>
        <w:t>(идентификационный номер)</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0C27B6" w:rsidRPr="000C27B6" w:rsidRDefault="000C27B6" w:rsidP="000C27B6">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proofErr w:type="gramStart"/>
      <w:r w:rsidRPr="000C27B6">
        <w:rPr>
          <w:rFonts w:ascii="Times New Roman" w:eastAsia="Times New Roman" w:hAnsi="Times New Roman" w:cs="Times New Roman"/>
          <w:color w:val="1E2120"/>
          <w:sz w:val="25"/>
          <w:szCs w:val="25"/>
          <w:lang w:eastAsia="ru-RU"/>
        </w:rPr>
        <w:t>Введена в действие с _____________</w:t>
      </w:r>
      <w:r w:rsidRPr="000C27B6">
        <w:rPr>
          <w:rFonts w:ascii="Times New Roman" w:eastAsia="Times New Roman" w:hAnsi="Times New Roman" w:cs="Times New Roman"/>
          <w:color w:val="1E2120"/>
          <w:sz w:val="25"/>
          <w:szCs w:val="25"/>
          <w:lang w:eastAsia="ru-RU"/>
        </w:rPr>
        <w:br/>
      </w:r>
      <w:r w:rsidRPr="000C27B6">
        <w:rPr>
          <w:rFonts w:ascii="inherit" w:eastAsia="Times New Roman" w:hAnsi="inherit" w:cs="Times New Roman"/>
          <w:color w:val="1E2120"/>
          <w:sz w:val="14"/>
          <w:szCs w:val="14"/>
          <w:bdr w:val="none" w:sz="0" w:space="0" w:color="auto" w:frame="1"/>
          <w:vertAlign w:val="subscript"/>
          <w:lang w:eastAsia="ru-RU"/>
        </w:rPr>
        <w:t>(дата)</w:t>
      </w:r>
      <w:r w:rsidRPr="000C27B6">
        <w:rPr>
          <w:rFonts w:ascii="Times New Roman" w:eastAsia="Times New Roman" w:hAnsi="Times New Roman" w:cs="Times New Roman"/>
          <w:color w:val="1E2120"/>
          <w:sz w:val="25"/>
          <w:szCs w:val="25"/>
          <w:lang w:eastAsia="ru-RU"/>
        </w:rPr>
        <w:br/>
        <w:t>Взамен _________________________</w:t>
      </w:r>
      <w:r w:rsidRPr="000C27B6">
        <w:rPr>
          <w:rFonts w:ascii="Times New Roman" w:eastAsia="Times New Roman" w:hAnsi="Times New Roman" w:cs="Times New Roman"/>
          <w:color w:val="1E2120"/>
          <w:sz w:val="25"/>
          <w:szCs w:val="25"/>
          <w:lang w:eastAsia="ru-RU"/>
        </w:rPr>
        <w:br/>
      </w:r>
      <w:r w:rsidRPr="000C27B6">
        <w:rPr>
          <w:rFonts w:ascii="inherit" w:eastAsia="Times New Roman" w:hAnsi="inherit" w:cs="Times New Roman"/>
          <w:color w:val="1E2120"/>
          <w:sz w:val="14"/>
          <w:szCs w:val="14"/>
          <w:bdr w:val="none" w:sz="0" w:space="0" w:color="auto" w:frame="1"/>
          <w:vertAlign w:val="subscript"/>
          <w:lang w:eastAsia="ru-RU"/>
        </w:rPr>
        <w:t>(номер, обозначение)</w:t>
      </w:r>
      <w:proofErr w:type="gramEnd"/>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8D012B" w:rsidRDefault="008D012B">
      <w:pPr>
        <w:rPr>
          <w:rFonts w:ascii="inherit" w:eastAsia="Times New Roman" w:hAnsi="inherit" w:cs="Times New Roman"/>
          <w:i/>
          <w:iCs/>
          <w:color w:val="1E2120"/>
          <w:sz w:val="25"/>
          <w:lang w:eastAsia="ru-RU"/>
        </w:rPr>
      </w:pPr>
      <w:r>
        <w:rPr>
          <w:rFonts w:ascii="inherit" w:eastAsia="Times New Roman" w:hAnsi="inherit" w:cs="Times New Roman"/>
          <w:i/>
          <w:iCs/>
          <w:color w:val="1E2120"/>
          <w:sz w:val="25"/>
          <w:lang w:eastAsia="ru-RU"/>
        </w:rPr>
        <w:br w:type="page"/>
      </w:r>
    </w:p>
    <w:p w:rsidR="000C27B6" w:rsidRPr="000C27B6" w:rsidRDefault="000C27B6" w:rsidP="000C27B6">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i/>
          <w:iCs/>
          <w:color w:val="1E2120"/>
          <w:sz w:val="25"/>
          <w:lang w:eastAsia="ru-RU"/>
        </w:rPr>
        <w:lastRenderedPageBreak/>
        <w:t>Приложение 2</w:t>
      </w:r>
    </w:p>
    <w:p w:rsidR="000C27B6" w:rsidRPr="000C27B6" w:rsidRDefault="000C27B6"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Форма журнала учета инструкций по охране труда для работников</w:t>
      </w: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_________________________________</w:t>
      </w:r>
      <w:r w:rsidRPr="000C27B6">
        <w:rPr>
          <w:rFonts w:ascii="Times New Roman" w:eastAsia="Times New Roman" w:hAnsi="Times New Roman" w:cs="Times New Roman"/>
          <w:color w:val="1E2120"/>
          <w:sz w:val="25"/>
          <w:szCs w:val="25"/>
          <w:lang w:eastAsia="ru-RU"/>
        </w:rPr>
        <w:br/>
        <w:t>(полное наименование организации)</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ЖУРНАЛ</w:t>
      </w:r>
      <w:r w:rsidRPr="000C27B6">
        <w:rPr>
          <w:rFonts w:ascii="Times New Roman" w:eastAsia="Times New Roman" w:hAnsi="Times New Roman" w:cs="Times New Roman"/>
          <w:color w:val="1E2120"/>
          <w:sz w:val="25"/>
          <w:szCs w:val="25"/>
          <w:lang w:eastAsia="ru-RU"/>
        </w:rPr>
        <w:br/>
        <w:t>УЧЕТА ИНСТРУКЦИЙ ПО ОХРАНЕ ТРУДА ДЛЯ РАБОТНИКОВ</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0C27B6" w:rsidRPr="000C27B6" w:rsidRDefault="000C27B6" w:rsidP="000C27B6">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Том ________________</w:t>
      </w:r>
      <w:r w:rsidRPr="000C27B6">
        <w:rPr>
          <w:rFonts w:ascii="Times New Roman" w:eastAsia="Times New Roman" w:hAnsi="Times New Roman" w:cs="Times New Roman"/>
          <w:color w:val="1E2120"/>
          <w:sz w:val="25"/>
          <w:szCs w:val="25"/>
          <w:lang w:eastAsia="ru-RU"/>
        </w:rPr>
        <w:br/>
        <w:t>Начат «____» ______________ 202___ г.</w:t>
      </w:r>
      <w:r w:rsidRPr="000C27B6">
        <w:rPr>
          <w:rFonts w:ascii="Times New Roman" w:eastAsia="Times New Roman" w:hAnsi="Times New Roman" w:cs="Times New Roman"/>
          <w:color w:val="1E2120"/>
          <w:sz w:val="25"/>
          <w:szCs w:val="25"/>
          <w:lang w:eastAsia="ru-RU"/>
        </w:rPr>
        <w:br/>
        <w:t>Окончен «____» ______________ 202___ г.</w:t>
      </w:r>
      <w:r w:rsidRPr="000C27B6">
        <w:rPr>
          <w:rFonts w:ascii="Times New Roman" w:eastAsia="Times New Roman" w:hAnsi="Times New Roman" w:cs="Times New Roman"/>
          <w:color w:val="1E2120"/>
          <w:sz w:val="25"/>
          <w:szCs w:val="25"/>
          <w:lang w:eastAsia="ru-RU"/>
        </w:rPr>
        <w:br/>
        <w:t>Всего ___________ листов</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0C27B6" w:rsidRPr="000C27B6" w:rsidRDefault="000C27B6" w:rsidP="000C27B6">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Срок хранения ___________________</w:t>
      </w:r>
    </w:p>
    <w:p w:rsidR="000C27B6" w:rsidRPr="000C27B6" w:rsidRDefault="000C27B6" w:rsidP="000C27B6">
      <w:pPr>
        <w:shd w:val="clear" w:color="auto" w:fill="FFFFFF"/>
        <w:spacing w:after="163" w:line="240" w:lineRule="auto"/>
        <w:jc w:val="right"/>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Хранить до «____» ______________ 202___ г.</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tbl>
      <w:tblPr>
        <w:tblW w:w="9763"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413"/>
        <w:gridCol w:w="364"/>
        <w:gridCol w:w="1530"/>
        <w:gridCol w:w="1323"/>
        <w:gridCol w:w="1334"/>
        <w:gridCol w:w="1172"/>
        <w:gridCol w:w="1846"/>
        <w:gridCol w:w="1781"/>
      </w:tblGrid>
      <w:tr w:rsidR="000C27B6" w:rsidRPr="000C27B6" w:rsidTr="000C27B6">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 xml:space="preserve">№ </w:t>
            </w:r>
            <w:proofErr w:type="spellStart"/>
            <w:proofErr w:type="gramStart"/>
            <w:r w:rsidRPr="000C27B6">
              <w:rPr>
                <w:rFonts w:ascii="inherit" w:eastAsia="Times New Roman" w:hAnsi="inherit" w:cs="Times New Roman"/>
                <w:b/>
                <w:bCs/>
                <w:color w:val="333333"/>
                <w:sz w:val="20"/>
                <w:szCs w:val="20"/>
                <w:lang w:eastAsia="ru-RU"/>
              </w:rPr>
              <w:t>п</w:t>
            </w:r>
            <w:proofErr w:type="spellEnd"/>
            <w:proofErr w:type="gramEnd"/>
            <w:r w:rsidRPr="000C27B6">
              <w:rPr>
                <w:rFonts w:ascii="inherit" w:eastAsia="Times New Roman" w:hAnsi="inherit" w:cs="Times New Roman"/>
                <w:b/>
                <w:bCs/>
                <w:color w:val="333333"/>
                <w:sz w:val="20"/>
                <w:szCs w:val="20"/>
                <w:lang w:eastAsia="ru-RU"/>
              </w:rPr>
              <w:t>/</w:t>
            </w:r>
            <w:proofErr w:type="spellStart"/>
            <w:r w:rsidRPr="000C27B6">
              <w:rPr>
                <w:rFonts w:ascii="inherit" w:eastAsia="Times New Roman" w:hAnsi="inherit" w:cs="Times New Roman"/>
                <w:b/>
                <w:bCs/>
                <w:color w:val="333333"/>
                <w:sz w:val="20"/>
                <w:szCs w:val="20"/>
                <w:lang w:eastAsia="ru-RU"/>
              </w:rPr>
              <w:t>п</w:t>
            </w:r>
            <w:proofErr w:type="spellEnd"/>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Да та</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Наименование инструкции</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Дата утверждения</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Обозначение (номер)</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Плановый срок проверки</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ФИО и должность работника, производившего учет</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Подпись работника, производившего учет</w:t>
            </w:r>
          </w:p>
        </w:tc>
      </w:tr>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1</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7</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8</w:t>
            </w:r>
          </w:p>
        </w:tc>
      </w:tr>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r>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r>
    </w:tbl>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8D012B" w:rsidRDefault="008D012B">
      <w:pPr>
        <w:rPr>
          <w:rFonts w:ascii="inherit" w:eastAsia="Times New Roman" w:hAnsi="inherit" w:cs="Times New Roman"/>
          <w:i/>
          <w:iCs/>
          <w:color w:val="1E2120"/>
          <w:sz w:val="25"/>
          <w:lang w:eastAsia="ru-RU"/>
        </w:rPr>
      </w:pPr>
      <w:r>
        <w:rPr>
          <w:rFonts w:ascii="inherit" w:eastAsia="Times New Roman" w:hAnsi="inherit" w:cs="Times New Roman"/>
          <w:i/>
          <w:iCs/>
          <w:color w:val="1E2120"/>
          <w:sz w:val="25"/>
          <w:lang w:eastAsia="ru-RU"/>
        </w:rPr>
        <w:br w:type="page"/>
      </w:r>
    </w:p>
    <w:p w:rsidR="000C27B6" w:rsidRPr="000C27B6" w:rsidRDefault="000C27B6" w:rsidP="000C27B6">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i/>
          <w:iCs/>
          <w:color w:val="1E2120"/>
          <w:sz w:val="25"/>
          <w:lang w:eastAsia="ru-RU"/>
        </w:rPr>
        <w:lastRenderedPageBreak/>
        <w:t>Приложение 3</w:t>
      </w:r>
    </w:p>
    <w:p w:rsidR="000C27B6" w:rsidRPr="000C27B6" w:rsidRDefault="000C27B6"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Форма журнала</w:t>
      </w:r>
      <w:r w:rsidRPr="000C27B6">
        <w:rPr>
          <w:rFonts w:ascii="Times New Roman" w:eastAsia="Times New Roman" w:hAnsi="Times New Roman" w:cs="Times New Roman"/>
          <w:b/>
          <w:bCs/>
          <w:color w:val="1E2120"/>
          <w:sz w:val="27"/>
          <w:szCs w:val="27"/>
          <w:lang w:eastAsia="ru-RU"/>
        </w:rPr>
        <w:br/>
        <w:t>учета выдачи инструкций по охране труда для работников</w:t>
      </w: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__________________________________</w:t>
      </w:r>
      <w:r w:rsidRPr="000C27B6">
        <w:rPr>
          <w:rFonts w:ascii="Times New Roman" w:eastAsia="Times New Roman" w:hAnsi="Times New Roman" w:cs="Times New Roman"/>
          <w:color w:val="1E2120"/>
          <w:sz w:val="25"/>
          <w:szCs w:val="25"/>
          <w:lang w:eastAsia="ru-RU"/>
        </w:rPr>
        <w:br/>
        <w:t>(полное наименование организации)</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ЖУРНАЛ</w:t>
      </w:r>
      <w:r w:rsidRPr="000C27B6">
        <w:rPr>
          <w:rFonts w:ascii="Times New Roman" w:eastAsia="Times New Roman" w:hAnsi="Times New Roman" w:cs="Times New Roman"/>
          <w:color w:val="1E2120"/>
          <w:sz w:val="25"/>
          <w:szCs w:val="25"/>
          <w:lang w:eastAsia="ru-RU"/>
        </w:rPr>
        <w:br/>
        <w:t>УЧЕТА ВЫДАЧИ ИНСТРУКЦИЙ ПО ОХРАНЕ ТРУДА ДЛЯ РАБОТНИКОВ</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0C27B6" w:rsidRPr="000C27B6" w:rsidRDefault="000C27B6" w:rsidP="000C27B6">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Том ________________</w:t>
      </w:r>
      <w:r w:rsidRPr="000C27B6">
        <w:rPr>
          <w:rFonts w:ascii="Times New Roman" w:eastAsia="Times New Roman" w:hAnsi="Times New Roman" w:cs="Times New Roman"/>
          <w:color w:val="1E2120"/>
          <w:sz w:val="25"/>
          <w:szCs w:val="25"/>
          <w:lang w:eastAsia="ru-RU"/>
        </w:rPr>
        <w:br/>
        <w:t>Начат «____» ______________ 202___ г.</w:t>
      </w:r>
      <w:r w:rsidRPr="000C27B6">
        <w:rPr>
          <w:rFonts w:ascii="Times New Roman" w:eastAsia="Times New Roman" w:hAnsi="Times New Roman" w:cs="Times New Roman"/>
          <w:color w:val="1E2120"/>
          <w:sz w:val="25"/>
          <w:szCs w:val="25"/>
          <w:lang w:eastAsia="ru-RU"/>
        </w:rPr>
        <w:br/>
        <w:t>Окончен «____» ______________ 202___ г.</w:t>
      </w:r>
      <w:r w:rsidRPr="000C27B6">
        <w:rPr>
          <w:rFonts w:ascii="Times New Roman" w:eastAsia="Times New Roman" w:hAnsi="Times New Roman" w:cs="Times New Roman"/>
          <w:color w:val="1E2120"/>
          <w:sz w:val="25"/>
          <w:szCs w:val="25"/>
          <w:lang w:eastAsia="ru-RU"/>
        </w:rPr>
        <w:br/>
        <w:t>Всего __________ листов</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0C27B6" w:rsidRPr="000C27B6" w:rsidRDefault="000C27B6" w:rsidP="000C27B6">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Срок хранения ___________________</w:t>
      </w:r>
    </w:p>
    <w:p w:rsidR="000C27B6" w:rsidRPr="000C27B6" w:rsidRDefault="000C27B6" w:rsidP="000C27B6">
      <w:pPr>
        <w:shd w:val="clear" w:color="auto" w:fill="FFFFFF"/>
        <w:spacing w:after="163" w:line="240" w:lineRule="auto"/>
        <w:jc w:val="right"/>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Хранить до «____» ______________ 202___ г.</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tbl>
      <w:tblPr>
        <w:tblW w:w="9763"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443"/>
        <w:gridCol w:w="895"/>
        <w:gridCol w:w="1640"/>
        <w:gridCol w:w="1666"/>
        <w:gridCol w:w="1593"/>
        <w:gridCol w:w="1957"/>
        <w:gridCol w:w="1569"/>
      </w:tblGrid>
      <w:tr w:rsidR="000C27B6" w:rsidRPr="000C27B6" w:rsidTr="000C27B6">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 xml:space="preserve">№ </w:t>
            </w:r>
            <w:proofErr w:type="spellStart"/>
            <w:proofErr w:type="gramStart"/>
            <w:r w:rsidRPr="000C27B6">
              <w:rPr>
                <w:rFonts w:ascii="inherit" w:eastAsia="Times New Roman" w:hAnsi="inherit" w:cs="Times New Roman"/>
                <w:b/>
                <w:bCs/>
                <w:color w:val="333333"/>
                <w:sz w:val="20"/>
                <w:szCs w:val="20"/>
                <w:lang w:eastAsia="ru-RU"/>
              </w:rPr>
              <w:t>п</w:t>
            </w:r>
            <w:proofErr w:type="spellEnd"/>
            <w:proofErr w:type="gramEnd"/>
            <w:r w:rsidRPr="000C27B6">
              <w:rPr>
                <w:rFonts w:ascii="inherit" w:eastAsia="Times New Roman" w:hAnsi="inherit" w:cs="Times New Roman"/>
                <w:b/>
                <w:bCs/>
                <w:color w:val="333333"/>
                <w:sz w:val="20"/>
                <w:szCs w:val="20"/>
                <w:lang w:eastAsia="ru-RU"/>
              </w:rPr>
              <w:t>/</w:t>
            </w:r>
            <w:proofErr w:type="spellStart"/>
            <w:r w:rsidRPr="000C27B6">
              <w:rPr>
                <w:rFonts w:ascii="inherit" w:eastAsia="Times New Roman" w:hAnsi="inherit" w:cs="Times New Roman"/>
                <w:b/>
                <w:bCs/>
                <w:color w:val="333333"/>
                <w:sz w:val="20"/>
                <w:szCs w:val="20"/>
                <w:lang w:eastAsia="ru-RU"/>
              </w:rPr>
              <w:t>п</w:t>
            </w:r>
            <w:proofErr w:type="spellEnd"/>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Дата выдачи</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Обозначение (номер) инструкции</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Наименование инструкции</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Кол-во выданных экземпляров</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ФИО и должность (профессия) получателя инструкции</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Подпись получателя инструкции</w:t>
            </w:r>
          </w:p>
        </w:tc>
      </w:tr>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1</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3</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4</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5</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7</w:t>
            </w:r>
          </w:p>
        </w:tc>
      </w:tr>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r>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r>
    </w:tbl>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8D012B" w:rsidRDefault="008D012B">
      <w:pPr>
        <w:rPr>
          <w:rFonts w:ascii="inherit" w:eastAsia="Times New Roman" w:hAnsi="inherit" w:cs="Times New Roman"/>
          <w:i/>
          <w:iCs/>
          <w:color w:val="1E2120"/>
          <w:sz w:val="25"/>
          <w:lang w:eastAsia="ru-RU"/>
        </w:rPr>
      </w:pPr>
      <w:r>
        <w:rPr>
          <w:rFonts w:ascii="inherit" w:eastAsia="Times New Roman" w:hAnsi="inherit" w:cs="Times New Roman"/>
          <w:i/>
          <w:iCs/>
          <w:color w:val="1E2120"/>
          <w:sz w:val="25"/>
          <w:lang w:eastAsia="ru-RU"/>
        </w:rPr>
        <w:br w:type="page"/>
      </w:r>
    </w:p>
    <w:p w:rsidR="000C27B6" w:rsidRPr="000C27B6" w:rsidRDefault="000C27B6" w:rsidP="000C27B6">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i/>
          <w:iCs/>
          <w:color w:val="1E2120"/>
          <w:sz w:val="25"/>
          <w:lang w:eastAsia="ru-RU"/>
        </w:rPr>
        <w:lastRenderedPageBreak/>
        <w:t>Приложение 4</w:t>
      </w:r>
    </w:p>
    <w:p w:rsidR="000C27B6" w:rsidRPr="000C27B6" w:rsidRDefault="000C27B6"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Форма перечня инструкций по охране труда для работников</w:t>
      </w:r>
    </w:p>
    <w:p w:rsidR="000C27B6" w:rsidRPr="000C27B6" w:rsidRDefault="000C27B6" w:rsidP="000C27B6">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УТВЕРЖДАЮ</w:t>
      </w:r>
      <w:r w:rsidRPr="000C27B6">
        <w:rPr>
          <w:rFonts w:ascii="Times New Roman" w:eastAsia="Times New Roman" w:hAnsi="Times New Roman" w:cs="Times New Roman"/>
          <w:color w:val="1E2120"/>
          <w:sz w:val="25"/>
          <w:szCs w:val="25"/>
          <w:lang w:eastAsia="ru-RU"/>
        </w:rPr>
        <w:br/>
        <w:t>Руководитель _________________</w:t>
      </w:r>
      <w:r w:rsidRPr="000C27B6">
        <w:rPr>
          <w:rFonts w:ascii="Times New Roman" w:eastAsia="Times New Roman" w:hAnsi="Times New Roman" w:cs="Times New Roman"/>
          <w:color w:val="1E2120"/>
          <w:sz w:val="25"/>
          <w:szCs w:val="25"/>
          <w:lang w:eastAsia="ru-RU"/>
        </w:rPr>
        <w:br/>
        <w:t>_____________________________</w:t>
      </w:r>
      <w:r w:rsidRPr="000C27B6">
        <w:rPr>
          <w:rFonts w:ascii="Times New Roman" w:eastAsia="Times New Roman" w:hAnsi="Times New Roman" w:cs="Times New Roman"/>
          <w:color w:val="1E2120"/>
          <w:sz w:val="25"/>
          <w:szCs w:val="25"/>
          <w:lang w:eastAsia="ru-RU"/>
        </w:rPr>
        <w:br/>
      </w:r>
      <w:r w:rsidRPr="000C27B6">
        <w:rPr>
          <w:rFonts w:ascii="inherit" w:eastAsia="Times New Roman" w:hAnsi="inherit" w:cs="Times New Roman"/>
          <w:color w:val="1E2120"/>
          <w:sz w:val="14"/>
          <w:szCs w:val="14"/>
          <w:bdr w:val="none" w:sz="0" w:space="0" w:color="auto" w:frame="1"/>
          <w:vertAlign w:val="subscript"/>
          <w:lang w:eastAsia="ru-RU"/>
        </w:rPr>
        <w:t>(ФИО)</w:t>
      </w:r>
      <w:r w:rsidRPr="000C27B6">
        <w:rPr>
          <w:rFonts w:ascii="Times New Roman" w:eastAsia="Times New Roman" w:hAnsi="Times New Roman" w:cs="Times New Roman"/>
          <w:color w:val="1E2120"/>
          <w:sz w:val="25"/>
          <w:szCs w:val="25"/>
          <w:lang w:eastAsia="ru-RU"/>
        </w:rPr>
        <w:br/>
        <w:t>«____» ______________ 202___ г.</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ПЕРЕЧЕНЬ</w:t>
      </w:r>
      <w:r w:rsidRPr="000C27B6">
        <w:rPr>
          <w:rFonts w:ascii="Times New Roman" w:eastAsia="Times New Roman" w:hAnsi="Times New Roman" w:cs="Times New Roman"/>
          <w:color w:val="1E2120"/>
          <w:sz w:val="25"/>
          <w:szCs w:val="25"/>
          <w:lang w:eastAsia="ru-RU"/>
        </w:rPr>
        <w:br/>
        <w:t>ИНСТРУКЦИЙ ПО ОХРАНЕ ТРУДА ДЛЯ РАБОТНИКОВ</w:t>
      </w: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__________________________________</w:t>
      </w:r>
      <w:r w:rsidRPr="000C27B6">
        <w:rPr>
          <w:rFonts w:ascii="Times New Roman" w:eastAsia="Times New Roman" w:hAnsi="Times New Roman" w:cs="Times New Roman"/>
          <w:color w:val="1E2120"/>
          <w:sz w:val="25"/>
          <w:szCs w:val="25"/>
          <w:lang w:eastAsia="ru-RU"/>
        </w:rPr>
        <w:br/>
        <w:t>(наименование структурного подразделения)</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tbl>
      <w:tblPr>
        <w:tblW w:w="9763"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893"/>
        <w:gridCol w:w="5292"/>
        <w:gridCol w:w="3578"/>
      </w:tblGrid>
      <w:tr w:rsidR="000C27B6" w:rsidRPr="000C27B6" w:rsidTr="000C27B6">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 xml:space="preserve">№ </w:t>
            </w:r>
            <w:proofErr w:type="spellStart"/>
            <w:proofErr w:type="gramStart"/>
            <w:r w:rsidRPr="000C27B6">
              <w:rPr>
                <w:rFonts w:ascii="inherit" w:eastAsia="Times New Roman" w:hAnsi="inherit" w:cs="Times New Roman"/>
                <w:b/>
                <w:bCs/>
                <w:color w:val="333333"/>
                <w:sz w:val="20"/>
                <w:szCs w:val="20"/>
                <w:lang w:eastAsia="ru-RU"/>
              </w:rPr>
              <w:t>п</w:t>
            </w:r>
            <w:proofErr w:type="spellEnd"/>
            <w:proofErr w:type="gramEnd"/>
            <w:r w:rsidRPr="000C27B6">
              <w:rPr>
                <w:rFonts w:ascii="inherit" w:eastAsia="Times New Roman" w:hAnsi="inherit" w:cs="Times New Roman"/>
                <w:b/>
                <w:bCs/>
                <w:color w:val="333333"/>
                <w:sz w:val="20"/>
                <w:szCs w:val="20"/>
                <w:lang w:eastAsia="ru-RU"/>
              </w:rPr>
              <w:t>/</w:t>
            </w:r>
            <w:proofErr w:type="spellStart"/>
            <w:r w:rsidRPr="000C27B6">
              <w:rPr>
                <w:rFonts w:ascii="inherit" w:eastAsia="Times New Roman" w:hAnsi="inherit" w:cs="Times New Roman"/>
                <w:b/>
                <w:bCs/>
                <w:color w:val="333333"/>
                <w:sz w:val="20"/>
                <w:szCs w:val="20"/>
                <w:lang w:eastAsia="ru-RU"/>
              </w:rPr>
              <w:t>п</w:t>
            </w:r>
            <w:proofErr w:type="spellEnd"/>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Идентификационный номер инструкции</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Наименование инструкции</w:t>
            </w:r>
          </w:p>
        </w:tc>
      </w:tr>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1</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2</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3</w:t>
            </w:r>
          </w:p>
        </w:tc>
      </w:tr>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r>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r>
    </w:tbl>
    <w:p w:rsidR="00945322"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Руководитель __________ ___________ _______________________</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color w:val="1E2120"/>
          <w:sz w:val="14"/>
          <w:szCs w:val="14"/>
          <w:bdr w:val="none" w:sz="0" w:space="0" w:color="auto" w:frame="1"/>
          <w:vertAlign w:val="subscript"/>
          <w:lang w:eastAsia="ru-RU"/>
        </w:rPr>
        <w:t>(дата, подпись, фамилия инициалы)</w:t>
      </w:r>
    </w:p>
    <w:p w:rsidR="00945322"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СОГЛАСОВАНО:</w:t>
      </w:r>
      <w:r w:rsidRPr="000C27B6">
        <w:rPr>
          <w:rFonts w:ascii="Times New Roman" w:eastAsia="Times New Roman" w:hAnsi="Times New Roman" w:cs="Times New Roman"/>
          <w:color w:val="1E2120"/>
          <w:sz w:val="25"/>
          <w:szCs w:val="25"/>
          <w:lang w:eastAsia="ru-RU"/>
        </w:rPr>
        <w:br/>
        <w:t>Специалист по охране труда __________ ___________ ______________________</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color w:val="1E2120"/>
          <w:sz w:val="14"/>
          <w:szCs w:val="14"/>
          <w:bdr w:val="none" w:sz="0" w:space="0" w:color="auto" w:frame="1"/>
          <w:vertAlign w:val="subscript"/>
          <w:lang w:eastAsia="ru-RU"/>
        </w:rPr>
        <w:t>(дата, подпись, фамилия инициалы</w:t>
      </w:r>
      <w:proofErr w:type="gramStart"/>
      <w:r w:rsidRPr="000C27B6">
        <w:rPr>
          <w:rFonts w:ascii="inherit" w:eastAsia="Times New Roman" w:hAnsi="inherit" w:cs="Times New Roman"/>
          <w:color w:val="1E2120"/>
          <w:sz w:val="14"/>
          <w:szCs w:val="14"/>
          <w:bdr w:val="none" w:sz="0" w:space="0" w:color="auto" w:frame="1"/>
          <w:vertAlign w:val="subscript"/>
          <w:lang w:eastAsia="ru-RU"/>
        </w:rPr>
        <w:t xml:space="preserve"> )</w:t>
      </w:r>
      <w:proofErr w:type="gramEnd"/>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8D012B" w:rsidRDefault="008D012B">
      <w:pPr>
        <w:rPr>
          <w:rFonts w:ascii="inherit" w:eastAsia="Times New Roman" w:hAnsi="inherit" w:cs="Times New Roman"/>
          <w:i/>
          <w:iCs/>
          <w:color w:val="1E2120"/>
          <w:sz w:val="25"/>
          <w:lang w:eastAsia="ru-RU"/>
        </w:rPr>
      </w:pPr>
      <w:r>
        <w:rPr>
          <w:rFonts w:ascii="inherit" w:eastAsia="Times New Roman" w:hAnsi="inherit" w:cs="Times New Roman"/>
          <w:i/>
          <w:iCs/>
          <w:color w:val="1E2120"/>
          <w:sz w:val="25"/>
          <w:lang w:eastAsia="ru-RU"/>
        </w:rPr>
        <w:br w:type="page"/>
      </w:r>
    </w:p>
    <w:p w:rsidR="000C27B6" w:rsidRPr="000C27B6" w:rsidRDefault="000C27B6" w:rsidP="000C27B6">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i/>
          <w:iCs/>
          <w:color w:val="1E2120"/>
          <w:sz w:val="25"/>
          <w:lang w:eastAsia="ru-RU"/>
        </w:rPr>
        <w:lastRenderedPageBreak/>
        <w:t>Приложение 5</w:t>
      </w:r>
    </w:p>
    <w:p w:rsidR="000C27B6" w:rsidRPr="000C27B6" w:rsidRDefault="000C27B6"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Форма листа ознакомления с инструкций по охране труда для работников</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ЛИСТ ОЗНАКОМЛЕНИЯ</w:t>
      </w:r>
    </w:p>
    <w:p w:rsidR="000C27B6" w:rsidRPr="000C27B6" w:rsidRDefault="000C27B6" w:rsidP="000C27B6">
      <w:pPr>
        <w:shd w:val="clear" w:color="auto" w:fill="FFFFFF"/>
        <w:spacing w:after="163"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с инструкцией по охране труда «______________________» № ________</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tbl>
      <w:tblPr>
        <w:tblW w:w="9763"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731"/>
        <w:gridCol w:w="1806"/>
        <w:gridCol w:w="2394"/>
        <w:gridCol w:w="2705"/>
        <w:gridCol w:w="2127"/>
      </w:tblGrid>
      <w:tr w:rsidR="000C27B6" w:rsidRPr="000C27B6" w:rsidTr="000C27B6">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 xml:space="preserve">№ </w:t>
            </w:r>
            <w:proofErr w:type="spellStart"/>
            <w:proofErr w:type="gramStart"/>
            <w:r w:rsidRPr="000C27B6">
              <w:rPr>
                <w:rFonts w:ascii="inherit" w:eastAsia="Times New Roman" w:hAnsi="inherit" w:cs="Times New Roman"/>
                <w:b/>
                <w:bCs/>
                <w:color w:val="333333"/>
                <w:sz w:val="20"/>
                <w:szCs w:val="20"/>
                <w:lang w:eastAsia="ru-RU"/>
              </w:rPr>
              <w:t>п</w:t>
            </w:r>
            <w:proofErr w:type="spellEnd"/>
            <w:proofErr w:type="gramEnd"/>
            <w:r w:rsidRPr="000C27B6">
              <w:rPr>
                <w:rFonts w:ascii="inherit" w:eastAsia="Times New Roman" w:hAnsi="inherit" w:cs="Times New Roman"/>
                <w:b/>
                <w:bCs/>
                <w:color w:val="333333"/>
                <w:sz w:val="20"/>
                <w:szCs w:val="20"/>
                <w:lang w:eastAsia="ru-RU"/>
              </w:rPr>
              <w:t>/</w:t>
            </w:r>
            <w:proofErr w:type="spellStart"/>
            <w:r w:rsidRPr="000C27B6">
              <w:rPr>
                <w:rFonts w:ascii="inherit" w:eastAsia="Times New Roman" w:hAnsi="inherit" w:cs="Times New Roman"/>
                <w:b/>
                <w:bCs/>
                <w:color w:val="333333"/>
                <w:sz w:val="20"/>
                <w:szCs w:val="20"/>
                <w:lang w:eastAsia="ru-RU"/>
              </w:rPr>
              <w:t>п</w:t>
            </w:r>
            <w:proofErr w:type="spellEnd"/>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ФИО работника</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Должность работника</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Подпись в ознакомлении</w:t>
            </w:r>
          </w:p>
        </w:tc>
        <w:tc>
          <w:tcPr>
            <w:tcW w:w="0" w:type="auto"/>
            <w:tcBorders>
              <w:top w:val="nil"/>
              <w:left w:val="nil"/>
              <w:bottom w:val="nil"/>
              <w:right w:val="single" w:sz="6" w:space="0" w:color="C8C7C7"/>
            </w:tcBorders>
            <w:shd w:val="clear" w:color="auto" w:fill="E1E3E6"/>
            <w:tcMar>
              <w:top w:w="68" w:type="dxa"/>
              <w:left w:w="54" w:type="dxa"/>
              <w:bottom w:w="68" w:type="dxa"/>
              <w:right w:w="54" w:type="dxa"/>
            </w:tcMar>
            <w:vAlign w:val="center"/>
            <w:hideMark/>
          </w:tcPr>
          <w:p w:rsidR="000C27B6" w:rsidRPr="000C27B6" w:rsidRDefault="000C27B6" w:rsidP="000C27B6">
            <w:pPr>
              <w:spacing w:after="0" w:line="264" w:lineRule="atLeast"/>
              <w:jc w:val="center"/>
              <w:rPr>
                <w:rFonts w:ascii="inherit" w:eastAsia="Times New Roman" w:hAnsi="inherit" w:cs="Times New Roman"/>
                <w:b/>
                <w:bCs/>
                <w:color w:val="333333"/>
                <w:sz w:val="20"/>
                <w:szCs w:val="20"/>
                <w:lang w:eastAsia="ru-RU"/>
              </w:rPr>
            </w:pPr>
            <w:r w:rsidRPr="000C27B6">
              <w:rPr>
                <w:rFonts w:ascii="inherit" w:eastAsia="Times New Roman" w:hAnsi="inherit" w:cs="Times New Roman"/>
                <w:b/>
                <w:bCs/>
                <w:color w:val="333333"/>
                <w:sz w:val="20"/>
                <w:szCs w:val="20"/>
                <w:lang w:eastAsia="ru-RU"/>
              </w:rPr>
              <w:t>Дата ознакомления</w:t>
            </w:r>
          </w:p>
        </w:tc>
      </w:tr>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r>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 </w:t>
            </w:r>
          </w:p>
        </w:tc>
      </w:tr>
    </w:tbl>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8D012B" w:rsidRDefault="008D012B">
      <w:pPr>
        <w:rPr>
          <w:rFonts w:ascii="inherit" w:eastAsia="Times New Roman" w:hAnsi="inherit" w:cs="Times New Roman"/>
          <w:i/>
          <w:iCs/>
          <w:color w:val="1E2120"/>
          <w:sz w:val="25"/>
          <w:lang w:eastAsia="ru-RU"/>
        </w:rPr>
      </w:pPr>
      <w:r>
        <w:rPr>
          <w:rFonts w:ascii="inherit" w:eastAsia="Times New Roman" w:hAnsi="inherit" w:cs="Times New Roman"/>
          <w:i/>
          <w:iCs/>
          <w:color w:val="1E2120"/>
          <w:sz w:val="25"/>
          <w:lang w:eastAsia="ru-RU"/>
        </w:rPr>
        <w:br w:type="page"/>
      </w:r>
    </w:p>
    <w:p w:rsidR="000C27B6" w:rsidRPr="000C27B6" w:rsidRDefault="000C27B6" w:rsidP="000C27B6">
      <w:pPr>
        <w:shd w:val="clear" w:color="auto" w:fill="FFFFFF"/>
        <w:spacing w:after="0" w:line="240" w:lineRule="auto"/>
        <w:jc w:val="right"/>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i/>
          <w:iCs/>
          <w:color w:val="1E2120"/>
          <w:sz w:val="25"/>
          <w:lang w:eastAsia="ru-RU"/>
        </w:rPr>
        <w:lastRenderedPageBreak/>
        <w:t>Приложение 6</w:t>
      </w:r>
    </w:p>
    <w:p w:rsidR="000C27B6" w:rsidRPr="000C27B6" w:rsidRDefault="000C27B6" w:rsidP="000C27B6">
      <w:pPr>
        <w:shd w:val="clear" w:color="auto" w:fill="FFFFFF"/>
        <w:spacing w:after="82" w:line="340" w:lineRule="atLeast"/>
        <w:jc w:val="center"/>
        <w:textAlignment w:val="baseline"/>
        <w:outlineLvl w:val="2"/>
        <w:rPr>
          <w:rFonts w:ascii="Times New Roman" w:eastAsia="Times New Roman" w:hAnsi="Times New Roman" w:cs="Times New Roman"/>
          <w:b/>
          <w:bCs/>
          <w:color w:val="1E2120"/>
          <w:sz w:val="27"/>
          <w:szCs w:val="27"/>
          <w:lang w:eastAsia="ru-RU"/>
        </w:rPr>
      </w:pPr>
      <w:r w:rsidRPr="000C27B6">
        <w:rPr>
          <w:rFonts w:ascii="Times New Roman" w:eastAsia="Times New Roman" w:hAnsi="Times New Roman" w:cs="Times New Roman"/>
          <w:b/>
          <w:bCs/>
          <w:color w:val="1E2120"/>
          <w:sz w:val="27"/>
          <w:szCs w:val="27"/>
          <w:lang w:eastAsia="ru-RU"/>
        </w:rPr>
        <w:t>Форма листа изменений к инструкции по охране труда</w:t>
      </w: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________________________________</w:t>
      </w:r>
      <w:r w:rsidRPr="000C27B6">
        <w:rPr>
          <w:rFonts w:ascii="Times New Roman" w:eastAsia="Times New Roman" w:hAnsi="Times New Roman" w:cs="Times New Roman"/>
          <w:color w:val="1E2120"/>
          <w:sz w:val="25"/>
          <w:szCs w:val="25"/>
          <w:lang w:eastAsia="ru-RU"/>
        </w:rPr>
        <w:br/>
        <w:t>(полное наименование организации)</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tbl>
      <w:tblPr>
        <w:tblW w:w="9763"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5126"/>
        <w:gridCol w:w="4637"/>
      </w:tblGrid>
      <w:tr w:rsidR="000C27B6" w:rsidRPr="000C27B6" w:rsidTr="000C27B6">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СОГЛАСОВАНО</w:t>
            </w:r>
            <w:r w:rsidRPr="000C27B6">
              <w:rPr>
                <w:rFonts w:ascii="Times New Roman" w:eastAsia="Times New Roman" w:hAnsi="Times New Roman" w:cs="Times New Roman"/>
                <w:color w:val="000000"/>
                <w:sz w:val="25"/>
                <w:szCs w:val="25"/>
                <w:lang w:eastAsia="ru-RU"/>
              </w:rPr>
              <w:br/>
              <w:t>Председатель первичной профсоюзной</w:t>
            </w:r>
            <w:r w:rsidRPr="000C27B6">
              <w:rPr>
                <w:rFonts w:ascii="Times New Roman" w:eastAsia="Times New Roman" w:hAnsi="Times New Roman" w:cs="Times New Roman"/>
                <w:color w:val="000000"/>
                <w:sz w:val="25"/>
                <w:szCs w:val="25"/>
                <w:lang w:eastAsia="ru-RU"/>
              </w:rPr>
              <w:br/>
              <w:t>организации работников</w:t>
            </w:r>
            <w:r w:rsidRPr="000C27B6">
              <w:rPr>
                <w:rFonts w:ascii="Times New Roman" w:eastAsia="Times New Roman" w:hAnsi="Times New Roman" w:cs="Times New Roman"/>
                <w:color w:val="000000"/>
                <w:sz w:val="25"/>
                <w:szCs w:val="25"/>
                <w:lang w:eastAsia="ru-RU"/>
              </w:rPr>
              <w:br/>
              <w:t>____________________</w:t>
            </w:r>
            <w:r w:rsidRPr="000C27B6">
              <w:rPr>
                <w:rFonts w:ascii="Times New Roman" w:eastAsia="Times New Roman" w:hAnsi="Times New Roman" w:cs="Times New Roman"/>
                <w:color w:val="000000"/>
                <w:sz w:val="25"/>
                <w:szCs w:val="25"/>
                <w:lang w:eastAsia="ru-RU"/>
              </w:rPr>
              <w:br/>
              <w:t>(ФИО)</w:t>
            </w:r>
          </w:p>
          <w:p w:rsidR="000C27B6" w:rsidRPr="000C27B6" w:rsidRDefault="000C27B6" w:rsidP="000C27B6">
            <w:pPr>
              <w:spacing w:after="163" w:line="288" w:lineRule="atLeast"/>
              <w:textAlignment w:val="baseline"/>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Протокол №___ от___._____.202__г.</w:t>
            </w:r>
          </w:p>
          <w:p w:rsidR="000C27B6" w:rsidRPr="000C27B6" w:rsidRDefault="000C27B6" w:rsidP="000C27B6">
            <w:pPr>
              <w:spacing w:after="163" w:line="288" w:lineRule="atLeast"/>
              <w:textAlignment w:val="baseline"/>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Председатель______ /______________/</w:t>
            </w:r>
            <w:r w:rsidRPr="000C27B6">
              <w:rPr>
                <w:rFonts w:ascii="Times New Roman" w:eastAsia="Times New Roman" w:hAnsi="Times New Roman" w:cs="Times New Roman"/>
                <w:color w:val="000000"/>
                <w:sz w:val="25"/>
                <w:szCs w:val="25"/>
                <w:lang w:eastAsia="ru-RU"/>
              </w:rPr>
              <w:br/>
              <w:t>(подпись) (расшифровка подписи)</w:t>
            </w:r>
          </w:p>
        </w:tc>
        <w:tc>
          <w:tcPr>
            <w:tcW w:w="0" w:type="auto"/>
            <w:tcBorders>
              <w:top w:val="nil"/>
              <w:left w:val="nil"/>
              <w:bottom w:val="single" w:sz="6" w:space="0" w:color="C8C7C7"/>
              <w:right w:val="single" w:sz="6" w:space="0" w:color="C8C7C7"/>
            </w:tcBorders>
            <w:shd w:val="clear" w:color="auto" w:fill="FFFFFF"/>
            <w:tcMar>
              <w:top w:w="0" w:type="dxa"/>
              <w:left w:w="54" w:type="dxa"/>
              <w:bottom w:w="0" w:type="dxa"/>
              <w:right w:w="0" w:type="dxa"/>
            </w:tcMar>
            <w:vAlign w:val="center"/>
            <w:hideMark/>
          </w:tcPr>
          <w:p w:rsidR="000C27B6" w:rsidRPr="000C27B6" w:rsidRDefault="000C27B6" w:rsidP="000C27B6">
            <w:pPr>
              <w:spacing w:after="0" w:line="288" w:lineRule="atLeast"/>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УТВЕРЖДАЮ</w:t>
            </w:r>
            <w:r w:rsidRPr="000C27B6">
              <w:rPr>
                <w:rFonts w:ascii="Times New Roman" w:eastAsia="Times New Roman" w:hAnsi="Times New Roman" w:cs="Times New Roman"/>
                <w:color w:val="000000"/>
                <w:sz w:val="25"/>
                <w:szCs w:val="25"/>
                <w:lang w:eastAsia="ru-RU"/>
              </w:rPr>
              <w:br/>
              <w:t>Руководитель ____________</w:t>
            </w:r>
            <w:r w:rsidRPr="000C27B6">
              <w:rPr>
                <w:rFonts w:ascii="Times New Roman" w:eastAsia="Times New Roman" w:hAnsi="Times New Roman" w:cs="Times New Roman"/>
                <w:color w:val="000000"/>
                <w:sz w:val="25"/>
                <w:szCs w:val="25"/>
                <w:lang w:eastAsia="ru-RU"/>
              </w:rPr>
              <w:br/>
              <w:t>__________________</w:t>
            </w:r>
            <w:r w:rsidRPr="000C27B6">
              <w:rPr>
                <w:rFonts w:ascii="Times New Roman" w:eastAsia="Times New Roman" w:hAnsi="Times New Roman" w:cs="Times New Roman"/>
                <w:color w:val="000000"/>
                <w:sz w:val="25"/>
                <w:szCs w:val="25"/>
                <w:lang w:eastAsia="ru-RU"/>
              </w:rPr>
              <w:br/>
              <w:t>(наименование организации)</w:t>
            </w:r>
          </w:p>
          <w:p w:rsidR="000C27B6" w:rsidRPr="000C27B6" w:rsidRDefault="000C27B6" w:rsidP="000C27B6">
            <w:pPr>
              <w:spacing w:after="163" w:line="288" w:lineRule="atLeast"/>
              <w:textAlignment w:val="baseline"/>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______ /____________/</w:t>
            </w:r>
            <w:r w:rsidRPr="000C27B6">
              <w:rPr>
                <w:rFonts w:ascii="Times New Roman" w:eastAsia="Times New Roman" w:hAnsi="Times New Roman" w:cs="Times New Roman"/>
                <w:color w:val="000000"/>
                <w:sz w:val="25"/>
                <w:szCs w:val="25"/>
                <w:lang w:eastAsia="ru-RU"/>
              </w:rPr>
              <w:br/>
              <w:t>(подпись) (расшифровка подписи)</w:t>
            </w:r>
          </w:p>
          <w:p w:rsidR="000C27B6" w:rsidRPr="000C27B6" w:rsidRDefault="000C27B6" w:rsidP="000C27B6">
            <w:pPr>
              <w:spacing w:after="163" w:line="288" w:lineRule="atLeast"/>
              <w:textAlignment w:val="baseline"/>
              <w:rPr>
                <w:rFonts w:ascii="Times New Roman" w:eastAsia="Times New Roman" w:hAnsi="Times New Roman" w:cs="Times New Roman"/>
                <w:color w:val="000000"/>
                <w:sz w:val="25"/>
                <w:szCs w:val="25"/>
                <w:lang w:eastAsia="ru-RU"/>
              </w:rPr>
            </w:pPr>
            <w:r w:rsidRPr="000C27B6">
              <w:rPr>
                <w:rFonts w:ascii="Times New Roman" w:eastAsia="Times New Roman" w:hAnsi="Times New Roman" w:cs="Times New Roman"/>
                <w:color w:val="000000"/>
                <w:sz w:val="25"/>
                <w:szCs w:val="25"/>
                <w:lang w:eastAsia="ru-RU"/>
              </w:rPr>
              <w:t>Приказ №____ от__.______.202__г.</w:t>
            </w:r>
          </w:p>
        </w:tc>
      </w:tr>
    </w:tbl>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b/>
          <w:bCs/>
          <w:color w:val="1E2120"/>
          <w:sz w:val="25"/>
          <w:lang w:eastAsia="ru-RU"/>
        </w:rPr>
        <w:t>Лист изменений к инструкции по охране труда</w:t>
      </w:r>
    </w:p>
    <w:p w:rsidR="000C27B6" w:rsidRPr="000C27B6" w:rsidRDefault="000C27B6" w:rsidP="000C27B6">
      <w:pPr>
        <w:shd w:val="clear" w:color="auto" w:fill="FFFFFF"/>
        <w:spacing w:after="0" w:line="240" w:lineRule="auto"/>
        <w:jc w:val="center"/>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 ______________ «_______________________________»</w:t>
      </w:r>
      <w:r w:rsidRPr="000C27B6">
        <w:rPr>
          <w:rFonts w:ascii="Times New Roman" w:eastAsia="Times New Roman" w:hAnsi="Times New Roman" w:cs="Times New Roman"/>
          <w:color w:val="1E2120"/>
          <w:sz w:val="25"/>
          <w:szCs w:val="25"/>
          <w:lang w:eastAsia="ru-RU"/>
        </w:rPr>
        <w:br/>
      </w:r>
      <w:r w:rsidRPr="000C27B6">
        <w:rPr>
          <w:rFonts w:ascii="inherit" w:eastAsia="Times New Roman" w:hAnsi="inherit" w:cs="Times New Roman"/>
          <w:color w:val="1E2120"/>
          <w:sz w:val="14"/>
          <w:szCs w:val="14"/>
          <w:bdr w:val="none" w:sz="0" w:space="0" w:color="auto" w:frame="1"/>
          <w:vertAlign w:val="subscript"/>
          <w:lang w:eastAsia="ru-RU"/>
        </w:rPr>
        <w:t>(номер инструкции) (наименование инструкции)</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p>
    <w:p w:rsidR="00945322"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1. Пункт ______ Инструкции изложить в следующей редакции:</w:t>
      </w:r>
    </w:p>
    <w:p w:rsidR="00945322"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______________________________ __________________________________</w:t>
      </w:r>
    </w:p>
    <w:p w:rsidR="00945322"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______________________________ __________________________________</w:t>
      </w:r>
    </w:p>
    <w:p w:rsidR="00945322"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2. Дополнить Инструкцию пунктом _______ следующего содержания:</w:t>
      </w:r>
    </w:p>
    <w:p w:rsidR="00945322"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______________________________ __________________________________</w:t>
      </w:r>
    </w:p>
    <w:p w:rsidR="00945322"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______________________________ __________________________________</w:t>
      </w:r>
    </w:p>
    <w:p w:rsidR="000C27B6" w:rsidRPr="000C27B6" w:rsidRDefault="000C27B6" w:rsidP="000C27B6">
      <w:pPr>
        <w:shd w:val="clear" w:color="auto" w:fill="FFFFFF"/>
        <w:spacing w:after="163"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3. Пункт ______ Инструкции исключить.</w:t>
      </w:r>
    </w:p>
    <w:p w:rsidR="00945322"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Руководитель ___________ _____________ _____________________</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color w:val="1E2120"/>
          <w:sz w:val="14"/>
          <w:szCs w:val="14"/>
          <w:bdr w:val="none" w:sz="0" w:space="0" w:color="auto" w:frame="1"/>
          <w:vertAlign w:val="subscript"/>
          <w:lang w:eastAsia="ru-RU"/>
        </w:rPr>
        <w:t>(дата, подпись, фамилия инициалы)</w:t>
      </w:r>
    </w:p>
    <w:p w:rsidR="00945322"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СОГЛАСОВАНО:</w:t>
      </w:r>
      <w:r w:rsidRPr="000C27B6">
        <w:rPr>
          <w:rFonts w:ascii="Times New Roman" w:eastAsia="Times New Roman" w:hAnsi="Times New Roman" w:cs="Times New Roman"/>
          <w:color w:val="1E2120"/>
          <w:sz w:val="25"/>
          <w:szCs w:val="25"/>
          <w:lang w:eastAsia="ru-RU"/>
        </w:rPr>
        <w:br/>
        <w:t>Специалист по охране труда ___________ _____________ _____________________</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inherit" w:eastAsia="Times New Roman" w:hAnsi="inherit" w:cs="Times New Roman"/>
          <w:color w:val="1E2120"/>
          <w:sz w:val="14"/>
          <w:szCs w:val="14"/>
          <w:bdr w:val="none" w:sz="0" w:space="0" w:color="auto" w:frame="1"/>
          <w:vertAlign w:val="subscript"/>
          <w:lang w:eastAsia="ru-RU"/>
        </w:rPr>
        <w:t>(дата, подпись, фамилия инициалы)</w:t>
      </w:r>
    </w:p>
    <w:p w:rsidR="000C27B6" w:rsidRPr="000C27B6" w:rsidRDefault="000C27B6" w:rsidP="000C27B6">
      <w:pPr>
        <w:shd w:val="clear" w:color="auto" w:fill="FFFFFF"/>
        <w:spacing w:after="0" w:line="240" w:lineRule="auto"/>
        <w:jc w:val="both"/>
        <w:textAlignment w:val="baseline"/>
        <w:rPr>
          <w:rFonts w:ascii="Times New Roman" w:eastAsia="Times New Roman" w:hAnsi="Times New Roman" w:cs="Times New Roman"/>
          <w:color w:val="1E2120"/>
          <w:sz w:val="25"/>
          <w:szCs w:val="25"/>
          <w:lang w:eastAsia="ru-RU"/>
        </w:rPr>
      </w:pPr>
      <w:r w:rsidRPr="000C27B6">
        <w:rPr>
          <w:rFonts w:ascii="Times New Roman" w:eastAsia="Times New Roman" w:hAnsi="Times New Roman" w:cs="Times New Roman"/>
          <w:color w:val="1E2120"/>
          <w:sz w:val="25"/>
          <w:szCs w:val="25"/>
          <w:lang w:eastAsia="ru-RU"/>
        </w:rPr>
        <w:t> </w:t>
      </w:r>
    </w:p>
    <w:p w:rsidR="00B30787" w:rsidRDefault="00B30787" w:rsidP="000C27B6">
      <w:pPr>
        <w:shd w:val="clear" w:color="auto" w:fill="FFFFFF"/>
        <w:spacing w:after="0" w:line="442" w:lineRule="atLeast"/>
        <w:jc w:val="center"/>
        <w:textAlignment w:val="baseline"/>
        <w:outlineLvl w:val="1"/>
        <w:rPr>
          <w:rFonts w:ascii="Times New Roman" w:eastAsia="Times New Roman" w:hAnsi="Times New Roman" w:cs="Times New Roman"/>
          <w:color w:val="1E2120"/>
          <w:sz w:val="25"/>
          <w:szCs w:val="25"/>
          <w:lang w:eastAsia="ru-RU"/>
        </w:rPr>
      </w:pPr>
    </w:p>
    <w:sectPr w:rsidR="00B30787" w:rsidSect="009055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52D"/>
    <w:multiLevelType w:val="multilevel"/>
    <w:tmpl w:val="7620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3C6952"/>
    <w:multiLevelType w:val="multilevel"/>
    <w:tmpl w:val="6B46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EF39F1"/>
    <w:multiLevelType w:val="multilevel"/>
    <w:tmpl w:val="4206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805158"/>
    <w:multiLevelType w:val="multilevel"/>
    <w:tmpl w:val="AFC0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BA431C"/>
    <w:multiLevelType w:val="multilevel"/>
    <w:tmpl w:val="86D6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FE0967"/>
    <w:multiLevelType w:val="multilevel"/>
    <w:tmpl w:val="BDDC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155721"/>
    <w:multiLevelType w:val="multilevel"/>
    <w:tmpl w:val="9756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083D91"/>
    <w:multiLevelType w:val="multilevel"/>
    <w:tmpl w:val="45E0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9B4E3D"/>
    <w:multiLevelType w:val="multilevel"/>
    <w:tmpl w:val="68D0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0F72C3"/>
    <w:multiLevelType w:val="multilevel"/>
    <w:tmpl w:val="FF4E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D673F54"/>
    <w:multiLevelType w:val="multilevel"/>
    <w:tmpl w:val="724A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094363"/>
    <w:multiLevelType w:val="multilevel"/>
    <w:tmpl w:val="BE26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FD2244"/>
    <w:multiLevelType w:val="multilevel"/>
    <w:tmpl w:val="81B4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C25A56"/>
    <w:multiLevelType w:val="multilevel"/>
    <w:tmpl w:val="D53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601577"/>
    <w:multiLevelType w:val="multilevel"/>
    <w:tmpl w:val="4F36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D32F3F"/>
    <w:multiLevelType w:val="multilevel"/>
    <w:tmpl w:val="A20E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9E23C0"/>
    <w:multiLevelType w:val="multilevel"/>
    <w:tmpl w:val="526C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AD5180"/>
    <w:multiLevelType w:val="multilevel"/>
    <w:tmpl w:val="E6C0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8182800"/>
    <w:multiLevelType w:val="multilevel"/>
    <w:tmpl w:val="90E0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9E1A08"/>
    <w:multiLevelType w:val="multilevel"/>
    <w:tmpl w:val="B78E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3005F9"/>
    <w:multiLevelType w:val="multilevel"/>
    <w:tmpl w:val="C626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3F4F1F"/>
    <w:multiLevelType w:val="multilevel"/>
    <w:tmpl w:val="1B94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1EC3260"/>
    <w:multiLevelType w:val="multilevel"/>
    <w:tmpl w:val="A658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6D816A7"/>
    <w:multiLevelType w:val="multilevel"/>
    <w:tmpl w:val="7192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596AF0"/>
    <w:multiLevelType w:val="multilevel"/>
    <w:tmpl w:val="A3AC9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F54D9C"/>
    <w:multiLevelType w:val="multilevel"/>
    <w:tmpl w:val="190A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68D278E"/>
    <w:multiLevelType w:val="multilevel"/>
    <w:tmpl w:val="46AA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7B5364"/>
    <w:multiLevelType w:val="multilevel"/>
    <w:tmpl w:val="ED5C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A93316"/>
    <w:multiLevelType w:val="multilevel"/>
    <w:tmpl w:val="155C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C85444"/>
    <w:multiLevelType w:val="multilevel"/>
    <w:tmpl w:val="EF8E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CC6E4D"/>
    <w:multiLevelType w:val="multilevel"/>
    <w:tmpl w:val="7C229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4A6D12"/>
    <w:multiLevelType w:val="multilevel"/>
    <w:tmpl w:val="47DE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2466E5"/>
    <w:multiLevelType w:val="multilevel"/>
    <w:tmpl w:val="4BAE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D0C22C1"/>
    <w:multiLevelType w:val="multilevel"/>
    <w:tmpl w:val="DDAEF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9B0F83"/>
    <w:multiLevelType w:val="multilevel"/>
    <w:tmpl w:val="7A86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2CE271D"/>
    <w:multiLevelType w:val="multilevel"/>
    <w:tmpl w:val="9E3C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2B79CB"/>
    <w:multiLevelType w:val="multilevel"/>
    <w:tmpl w:val="66C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8617E9D"/>
    <w:multiLevelType w:val="multilevel"/>
    <w:tmpl w:val="4528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C563D7D"/>
    <w:multiLevelType w:val="multilevel"/>
    <w:tmpl w:val="567C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C983685"/>
    <w:multiLevelType w:val="multilevel"/>
    <w:tmpl w:val="734ED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1843C9"/>
    <w:multiLevelType w:val="multilevel"/>
    <w:tmpl w:val="6DE8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5"/>
  </w:num>
  <w:num w:numId="3">
    <w:abstractNumId w:val="15"/>
  </w:num>
  <w:num w:numId="4">
    <w:abstractNumId w:val="0"/>
  </w:num>
  <w:num w:numId="5">
    <w:abstractNumId w:val="22"/>
  </w:num>
  <w:num w:numId="6">
    <w:abstractNumId w:val="1"/>
  </w:num>
  <w:num w:numId="7">
    <w:abstractNumId w:val="12"/>
  </w:num>
  <w:num w:numId="8">
    <w:abstractNumId w:val="8"/>
  </w:num>
  <w:num w:numId="9">
    <w:abstractNumId w:val="6"/>
  </w:num>
  <w:num w:numId="10">
    <w:abstractNumId w:val="4"/>
  </w:num>
  <w:num w:numId="11">
    <w:abstractNumId w:val="10"/>
  </w:num>
  <w:num w:numId="12">
    <w:abstractNumId w:val="37"/>
  </w:num>
  <w:num w:numId="13">
    <w:abstractNumId w:val="2"/>
  </w:num>
  <w:num w:numId="14">
    <w:abstractNumId w:val="13"/>
  </w:num>
  <w:num w:numId="15">
    <w:abstractNumId w:val="29"/>
  </w:num>
  <w:num w:numId="16">
    <w:abstractNumId w:val="40"/>
  </w:num>
  <w:num w:numId="17">
    <w:abstractNumId w:val="18"/>
  </w:num>
  <w:num w:numId="18">
    <w:abstractNumId w:val="33"/>
  </w:num>
  <w:num w:numId="19">
    <w:abstractNumId w:val="21"/>
  </w:num>
  <w:num w:numId="20">
    <w:abstractNumId w:val="19"/>
  </w:num>
  <w:num w:numId="21">
    <w:abstractNumId w:val="9"/>
  </w:num>
  <w:num w:numId="22">
    <w:abstractNumId w:val="17"/>
  </w:num>
  <w:num w:numId="23">
    <w:abstractNumId w:val="38"/>
  </w:num>
  <w:num w:numId="24">
    <w:abstractNumId w:val="26"/>
  </w:num>
  <w:num w:numId="25">
    <w:abstractNumId w:val="34"/>
  </w:num>
  <w:num w:numId="26">
    <w:abstractNumId w:val="36"/>
  </w:num>
  <w:num w:numId="27">
    <w:abstractNumId w:val="24"/>
  </w:num>
  <w:num w:numId="28">
    <w:abstractNumId w:val="31"/>
  </w:num>
  <w:num w:numId="29">
    <w:abstractNumId w:val="30"/>
  </w:num>
  <w:num w:numId="30">
    <w:abstractNumId w:val="23"/>
  </w:num>
  <w:num w:numId="31">
    <w:abstractNumId w:val="7"/>
  </w:num>
  <w:num w:numId="32">
    <w:abstractNumId w:val="39"/>
  </w:num>
  <w:num w:numId="33">
    <w:abstractNumId w:val="27"/>
  </w:num>
  <w:num w:numId="34">
    <w:abstractNumId w:val="11"/>
  </w:num>
  <w:num w:numId="35">
    <w:abstractNumId w:val="3"/>
  </w:num>
  <w:num w:numId="36">
    <w:abstractNumId w:val="25"/>
  </w:num>
  <w:num w:numId="37">
    <w:abstractNumId w:val="35"/>
  </w:num>
  <w:num w:numId="38">
    <w:abstractNumId w:val="32"/>
  </w:num>
  <w:num w:numId="39">
    <w:abstractNumId w:val="14"/>
  </w:num>
  <w:num w:numId="40">
    <w:abstractNumId w:val="16"/>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30787"/>
    <w:rsid w:val="000C27B6"/>
    <w:rsid w:val="00183F8D"/>
    <w:rsid w:val="00193E86"/>
    <w:rsid w:val="00334706"/>
    <w:rsid w:val="00433AB5"/>
    <w:rsid w:val="004852D2"/>
    <w:rsid w:val="00553395"/>
    <w:rsid w:val="00660E7B"/>
    <w:rsid w:val="006A2B61"/>
    <w:rsid w:val="007131F2"/>
    <w:rsid w:val="007378D3"/>
    <w:rsid w:val="008D012B"/>
    <w:rsid w:val="00905520"/>
    <w:rsid w:val="00945322"/>
    <w:rsid w:val="00B30787"/>
    <w:rsid w:val="00D619F4"/>
    <w:rsid w:val="00DB3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87"/>
  </w:style>
  <w:style w:type="paragraph" w:styleId="2">
    <w:name w:val="heading 2"/>
    <w:basedOn w:val="a"/>
    <w:link w:val="20"/>
    <w:uiPriority w:val="9"/>
    <w:qFormat/>
    <w:rsid w:val="00B307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07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F8D"/>
    <w:pPr>
      <w:ind w:left="720"/>
      <w:contextualSpacing/>
    </w:pPr>
  </w:style>
  <w:style w:type="table" w:styleId="a4">
    <w:name w:val="Table Grid"/>
    <w:basedOn w:val="a1"/>
    <w:uiPriority w:val="59"/>
    <w:rsid w:val="00B30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30787"/>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20">
    <w:name w:val="Заголовок 2 Знак"/>
    <w:basedOn w:val="a0"/>
    <w:link w:val="2"/>
    <w:uiPriority w:val="9"/>
    <w:rsid w:val="00B307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0787"/>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B30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30787"/>
    <w:rPr>
      <w:b/>
      <w:bCs/>
    </w:rPr>
  </w:style>
  <w:style w:type="character" w:styleId="a7">
    <w:name w:val="Hyperlink"/>
    <w:basedOn w:val="a0"/>
    <w:uiPriority w:val="99"/>
    <w:semiHidden/>
    <w:unhideWhenUsed/>
    <w:rsid w:val="00B30787"/>
    <w:rPr>
      <w:color w:val="0000FF"/>
      <w:u w:val="single"/>
    </w:rPr>
  </w:style>
  <w:style w:type="character" w:customStyle="1" w:styleId="text-download">
    <w:name w:val="text-download"/>
    <w:basedOn w:val="a0"/>
    <w:rsid w:val="00B30787"/>
  </w:style>
  <w:style w:type="paragraph" w:styleId="a8">
    <w:name w:val="Balloon Text"/>
    <w:basedOn w:val="a"/>
    <w:link w:val="a9"/>
    <w:uiPriority w:val="99"/>
    <w:semiHidden/>
    <w:unhideWhenUsed/>
    <w:rsid w:val="00B307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0787"/>
    <w:rPr>
      <w:rFonts w:ascii="Tahoma" w:hAnsi="Tahoma" w:cs="Tahoma"/>
      <w:sz w:val="16"/>
      <w:szCs w:val="16"/>
    </w:rPr>
  </w:style>
  <w:style w:type="character" w:styleId="aa">
    <w:name w:val="Emphasis"/>
    <w:basedOn w:val="a0"/>
    <w:uiPriority w:val="20"/>
    <w:qFormat/>
    <w:rsid w:val="007378D3"/>
    <w:rPr>
      <w:i/>
      <w:iCs/>
    </w:rPr>
  </w:style>
</w:styles>
</file>

<file path=word/webSettings.xml><?xml version="1.0" encoding="utf-8"?>
<w:webSettings xmlns:r="http://schemas.openxmlformats.org/officeDocument/2006/relationships" xmlns:w="http://schemas.openxmlformats.org/wordprocessingml/2006/main">
  <w:divs>
    <w:div w:id="200367448">
      <w:bodyDiv w:val="1"/>
      <w:marLeft w:val="0"/>
      <w:marRight w:val="0"/>
      <w:marTop w:val="0"/>
      <w:marBottom w:val="0"/>
      <w:divBdr>
        <w:top w:val="none" w:sz="0" w:space="0" w:color="auto"/>
        <w:left w:val="none" w:sz="0" w:space="0" w:color="auto"/>
        <w:bottom w:val="none" w:sz="0" w:space="0" w:color="auto"/>
        <w:right w:val="none" w:sz="0" w:space="0" w:color="auto"/>
      </w:divBdr>
      <w:divsChild>
        <w:div w:id="681126590">
          <w:marLeft w:val="0"/>
          <w:marRight w:val="0"/>
          <w:marTop w:val="0"/>
          <w:marBottom w:val="0"/>
          <w:divBdr>
            <w:top w:val="none" w:sz="0" w:space="0" w:color="auto"/>
            <w:left w:val="none" w:sz="0" w:space="0" w:color="auto"/>
            <w:bottom w:val="none" w:sz="0" w:space="0" w:color="auto"/>
            <w:right w:val="none" w:sz="0" w:space="0" w:color="auto"/>
          </w:divBdr>
        </w:div>
        <w:div w:id="2077773571">
          <w:marLeft w:val="0"/>
          <w:marRight w:val="0"/>
          <w:marTop w:val="0"/>
          <w:marBottom w:val="0"/>
          <w:divBdr>
            <w:top w:val="none" w:sz="0" w:space="0" w:color="auto"/>
            <w:left w:val="none" w:sz="0" w:space="0" w:color="auto"/>
            <w:bottom w:val="none" w:sz="0" w:space="0" w:color="auto"/>
            <w:right w:val="none" w:sz="0" w:space="0" w:color="auto"/>
          </w:divBdr>
        </w:div>
        <w:div w:id="741291819">
          <w:marLeft w:val="0"/>
          <w:marRight w:val="0"/>
          <w:marTop w:val="0"/>
          <w:marBottom w:val="0"/>
          <w:divBdr>
            <w:top w:val="none" w:sz="0" w:space="0" w:color="auto"/>
            <w:left w:val="none" w:sz="0" w:space="0" w:color="auto"/>
            <w:bottom w:val="none" w:sz="0" w:space="0" w:color="auto"/>
            <w:right w:val="none" w:sz="0" w:space="0" w:color="auto"/>
          </w:divBdr>
        </w:div>
      </w:divsChild>
    </w:div>
    <w:div w:id="648754921">
      <w:bodyDiv w:val="1"/>
      <w:marLeft w:val="0"/>
      <w:marRight w:val="0"/>
      <w:marTop w:val="0"/>
      <w:marBottom w:val="0"/>
      <w:divBdr>
        <w:top w:val="none" w:sz="0" w:space="0" w:color="auto"/>
        <w:left w:val="none" w:sz="0" w:space="0" w:color="auto"/>
        <w:bottom w:val="none" w:sz="0" w:space="0" w:color="auto"/>
        <w:right w:val="none" w:sz="0" w:space="0" w:color="auto"/>
      </w:divBdr>
      <w:divsChild>
        <w:div w:id="1036933117">
          <w:marLeft w:val="0"/>
          <w:marRight w:val="0"/>
          <w:marTop w:val="0"/>
          <w:marBottom w:val="0"/>
          <w:divBdr>
            <w:top w:val="none" w:sz="0" w:space="0" w:color="auto"/>
            <w:left w:val="none" w:sz="0" w:space="0" w:color="auto"/>
            <w:bottom w:val="none" w:sz="0" w:space="0" w:color="auto"/>
            <w:right w:val="none" w:sz="0" w:space="0" w:color="auto"/>
          </w:divBdr>
        </w:div>
        <w:div w:id="878280095">
          <w:marLeft w:val="0"/>
          <w:marRight w:val="0"/>
          <w:marTop w:val="0"/>
          <w:marBottom w:val="0"/>
          <w:divBdr>
            <w:top w:val="none" w:sz="0" w:space="0" w:color="auto"/>
            <w:left w:val="none" w:sz="0" w:space="0" w:color="auto"/>
            <w:bottom w:val="none" w:sz="0" w:space="0" w:color="auto"/>
            <w:right w:val="none" w:sz="0" w:space="0" w:color="auto"/>
          </w:divBdr>
        </w:div>
        <w:div w:id="1615088806">
          <w:marLeft w:val="0"/>
          <w:marRight w:val="0"/>
          <w:marTop w:val="0"/>
          <w:marBottom w:val="0"/>
          <w:divBdr>
            <w:top w:val="none" w:sz="0" w:space="0" w:color="auto"/>
            <w:left w:val="none" w:sz="0" w:space="0" w:color="auto"/>
            <w:bottom w:val="none" w:sz="0" w:space="0" w:color="auto"/>
            <w:right w:val="none" w:sz="0" w:space="0" w:color="auto"/>
          </w:divBdr>
        </w:div>
      </w:divsChild>
    </w:div>
    <w:div w:id="1519076706">
      <w:bodyDiv w:val="1"/>
      <w:marLeft w:val="0"/>
      <w:marRight w:val="0"/>
      <w:marTop w:val="0"/>
      <w:marBottom w:val="0"/>
      <w:divBdr>
        <w:top w:val="none" w:sz="0" w:space="0" w:color="auto"/>
        <w:left w:val="none" w:sz="0" w:space="0" w:color="auto"/>
        <w:bottom w:val="none" w:sz="0" w:space="0" w:color="auto"/>
        <w:right w:val="none" w:sz="0" w:space="0" w:color="auto"/>
      </w:divBdr>
      <w:divsChild>
        <w:div w:id="284121910">
          <w:marLeft w:val="0"/>
          <w:marRight w:val="0"/>
          <w:marTop w:val="0"/>
          <w:marBottom w:val="0"/>
          <w:divBdr>
            <w:top w:val="none" w:sz="0" w:space="0" w:color="auto"/>
            <w:left w:val="none" w:sz="0" w:space="0" w:color="auto"/>
            <w:bottom w:val="none" w:sz="0" w:space="0" w:color="auto"/>
            <w:right w:val="none" w:sz="0" w:space="0" w:color="auto"/>
          </w:divBdr>
        </w:div>
      </w:divsChild>
    </w:div>
    <w:div w:id="1711801776">
      <w:bodyDiv w:val="1"/>
      <w:marLeft w:val="0"/>
      <w:marRight w:val="0"/>
      <w:marTop w:val="0"/>
      <w:marBottom w:val="0"/>
      <w:divBdr>
        <w:top w:val="none" w:sz="0" w:space="0" w:color="auto"/>
        <w:left w:val="none" w:sz="0" w:space="0" w:color="auto"/>
        <w:bottom w:val="none" w:sz="0" w:space="0" w:color="auto"/>
        <w:right w:val="none" w:sz="0" w:space="0" w:color="auto"/>
      </w:divBdr>
      <w:divsChild>
        <w:div w:id="523595611">
          <w:marLeft w:val="0"/>
          <w:marRight w:val="0"/>
          <w:marTop w:val="0"/>
          <w:marBottom w:val="0"/>
          <w:divBdr>
            <w:top w:val="none" w:sz="0" w:space="0" w:color="auto"/>
            <w:left w:val="none" w:sz="0" w:space="0" w:color="auto"/>
            <w:bottom w:val="none" w:sz="0" w:space="0" w:color="auto"/>
            <w:right w:val="none" w:sz="0" w:space="0" w:color="auto"/>
          </w:divBdr>
        </w:div>
        <w:div w:id="3311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201" TargetMode="External"/><Relationship Id="rId5" Type="http://schemas.openxmlformats.org/officeDocument/2006/relationships/hyperlink" Target="https://ohrana-tryda.com/node/32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3091</Words>
  <Characters>17620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2023-11-06T13:23:00Z</dcterms:created>
  <dcterms:modified xsi:type="dcterms:W3CDTF">2023-11-06T13:23:00Z</dcterms:modified>
</cp:coreProperties>
</file>